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9E21C1" w:rsidRDefault="0070703E" w:rsidP="008C7093">
      <w:pPr>
        <w:spacing w:before="240" w:after="240" w:line="360" w:lineRule="auto"/>
        <w:jc w:val="both"/>
        <w:rPr>
          <w:rFonts w:ascii="Palatino Linotype" w:hAnsi="Palatino Linotype" w:cs="Arial"/>
        </w:rPr>
      </w:pPr>
      <w:r w:rsidRPr="009E21C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9E21C1">
        <w:rPr>
          <w:rFonts w:ascii="Palatino Linotype" w:hAnsi="Palatino Linotype" w:cs="Arial"/>
        </w:rPr>
        <w:t xml:space="preserve">fecha </w:t>
      </w:r>
      <w:r w:rsidR="00127B26" w:rsidRPr="009E21C1">
        <w:rPr>
          <w:rFonts w:ascii="Palatino Linotype" w:hAnsi="Palatino Linotype" w:cs="Arial"/>
        </w:rPr>
        <w:t>veintidós</w:t>
      </w:r>
      <w:r w:rsidR="00F326D4" w:rsidRPr="009E21C1">
        <w:rPr>
          <w:rFonts w:ascii="Palatino Linotype" w:hAnsi="Palatino Linotype" w:cs="Arial"/>
        </w:rPr>
        <w:t xml:space="preserve"> de </w:t>
      </w:r>
      <w:r w:rsidR="009E1490" w:rsidRPr="009E21C1">
        <w:rPr>
          <w:rFonts w:ascii="Palatino Linotype" w:hAnsi="Palatino Linotype" w:cs="Arial"/>
        </w:rPr>
        <w:t xml:space="preserve">noviembre </w:t>
      </w:r>
      <w:r w:rsidRPr="009E21C1">
        <w:rPr>
          <w:rFonts w:ascii="Palatino Linotype" w:hAnsi="Palatino Linotype" w:cs="Arial"/>
        </w:rPr>
        <w:t>de dos mil dieci</w:t>
      </w:r>
      <w:r w:rsidR="00837D61" w:rsidRPr="009E21C1">
        <w:rPr>
          <w:rFonts w:ascii="Palatino Linotype" w:hAnsi="Palatino Linotype" w:cs="Arial"/>
        </w:rPr>
        <w:t>ocho</w:t>
      </w:r>
      <w:r w:rsidRPr="009E21C1">
        <w:rPr>
          <w:rFonts w:ascii="Palatino Linotype" w:hAnsi="Palatino Linotype" w:cs="Arial"/>
        </w:rPr>
        <w:t>.</w:t>
      </w:r>
    </w:p>
    <w:p w:rsidR="0070703E" w:rsidRPr="009E21C1" w:rsidRDefault="0070703E" w:rsidP="00DB5C8E">
      <w:pPr>
        <w:tabs>
          <w:tab w:val="left" w:pos="4998"/>
        </w:tabs>
        <w:spacing w:before="240" w:after="240" w:line="360" w:lineRule="auto"/>
        <w:jc w:val="both"/>
        <w:rPr>
          <w:rFonts w:ascii="Palatino Linotype" w:hAnsi="Palatino Linotype"/>
          <w:lang w:val="es-MX"/>
        </w:rPr>
      </w:pPr>
      <w:r w:rsidRPr="009E21C1">
        <w:rPr>
          <w:rFonts w:ascii="Palatino Linotype" w:hAnsi="Palatino Linotype"/>
          <w:lang w:val="es-MX"/>
        </w:rPr>
        <w:t>VISTO</w:t>
      </w:r>
      <w:r w:rsidR="00003162" w:rsidRPr="009E21C1">
        <w:rPr>
          <w:rFonts w:ascii="Palatino Linotype" w:hAnsi="Palatino Linotype"/>
          <w:lang w:val="es-MX"/>
        </w:rPr>
        <w:t>S</w:t>
      </w:r>
      <w:r w:rsidRPr="009E21C1">
        <w:rPr>
          <w:rFonts w:ascii="Palatino Linotype" w:hAnsi="Palatino Linotype"/>
          <w:lang w:val="es-MX"/>
        </w:rPr>
        <w:t xml:space="preserve"> </w:t>
      </w:r>
      <w:r w:rsidR="007410CB" w:rsidRPr="009E21C1">
        <w:rPr>
          <w:rFonts w:ascii="Palatino Linotype" w:hAnsi="Palatino Linotype"/>
          <w:lang w:val="es-MX"/>
        </w:rPr>
        <w:t>l</w:t>
      </w:r>
      <w:r w:rsidR="00003162" w:rsidRPr="009E21C1">
        <w:rPr>
          <w:rFonts w:ascii="Palatino Linotype" w:hAnsi="Palatino Linotype"/>
          <w:lang w:val="es-MX"/>
        </w:rPr>
        <w:t>os</w:t>
      </w:r>
      <w:r w:rsidR="007410CB" w:rsidRPr="009E21C1">
        <w:rPr>
          <w:rFonts w:ascii="Palatino Linotype" w:hAnsi="Palatino Linotype"/>
          <w:lang w:val="es-MX"/>
        </w:rPr>
        <w:t xml:space="preserve"> </w:t>
      </w:r>
      <w:r w:rsidRPr="009E21C1">
        <w:rPr>
          <w:rFonts w:ascii="Palatino Linotype" w:hAnsi="Palatino Linotype"/>
          <w:lang w:val="es-MX"/>
        </w:rPr>
        <w:t>expediente</w:t>
      </w:r>
      <w:r w:rsidR="00003162" w:rsidRPr="009E21C1">
        <w:rPr>
          <w:rFonts w:ascii="Palatino Linotype" w:hAnsi="Palatino Linotype"/>
          <w:lang w:val="es-MX"/>
        </w:rPr>
        <w:t>s</w:t>
      </w:r>
      <w:r w:rsidR="0046771E" w:rsidRPr="009E21C1">
        <w:rPr>
          <w:rFonts w:ascii="Palatino Linotype" w:hAnsi="Palatino Linotype"/>
          <w:lang w:val="es-MX"/>
        </w:rPr>
        <w:t xml:space="preserve"> </w:t>
      </w:r>
      <w:r w:rsidR="0046771E" w:rsidRPr="009E21C1">
        <w:rPr>
          <w:rFonts w:ascii="Palatino Linotype" w:hAnsi="Palatino Linotype"/>
          <w:sz w:val="22"/>
          <w:lang w:val="es-MX"/>
        </w:rPr>
        <w:t>electrónico</w:t>
      </w:r>
      <w:r w:rsidR="00003162" w:rsidRPr="009E21C1">
        <w:rPr>
          <w:rFonts w:ascii="Palatino Linotype" w:hAnsi="Palatino Linotype"/>
          <w:sz w:val="22"/>
          <w:lang w:val="es-MX"/>
        </w:rPr>
        <w:t>s</w:t>
      </w:r>
      <w:r w:rsidRPr="009E21C1">
        <w:rPr>
          <w:rFonts w:ascii="Palatino Linotype" w:hAnsi="Palatino Linotype"/>
          <w:lang w:val="es-MX"/>
        </w:rPr>
        <w:t xml:space="preserve"> formado</w:t>
      </w:r>
      <w:r w:rsidR="00003162" w:rsidRPr="009E21C1">
        <w:rPr>
          <w:rFonts w:ascii="Palatino Linotype" w:hAnsi="Palatino Linotype"/>
          <w:lang w:val="es-MX"/>
        </w:rPr>
        <w:t>s</w:t>
      </w:r>
      <w:r w:rsidRPr="009E21C1">
        <w:rPr>
          <w:rFonts w:ascii="Palatino Linotype" w:hAnsi="Palatino Linotype"/>
          <w:lang w:val="es-MX"/>
        </w:rPr>
        <w:t xml:space="preserve"> con motivo de</w:t>
      </w:r>
      <w:r w:rsidR="00003162" w:rsidRPr="009E21C1">
        <w:rPr>
          <w:rFonts w:ascii="Palatino Linotype" w:hAnsi="Palatino Linotype"/>
          <w:lang w:val="es-MX"/>
        </w:rPr>
        <w:t xml:space="preserve"> </w:t>
      </w:r>
      <w:r w:rsidRPr="009E21C1">
        <w:rPr>
          <w:rFonts w:ascii="Palatino Linotype" w:hAnsi="Palatino Linotype"/>
          <w:lang w:val="es-MX"/>
        </w:rPr>
        <w:t>l</w:t>
      </w:r>
      <w:r w:rsidR="00003162" w:rsidRPr="009E21C1">
        <w:rPr>
          <w:rFonts w:ascii="Palatino Linotype" w:hAnsi="Palatino Linotype"/>
          <w:lang w:val="es-MX"/>
        </w:rPr>
        <w:t>os</w:t>
      </w:r>
      <w:r w:rsidRPr="009E21C1">
        <w:rPr>
          <w:rFonts w:ascii="Palatino Linotype" w:hAnsi="Palatino Linotype"/>
          <w:lang w:val="es-MX"/>
        </w:rPr>
        <w:t xml:space="preserve"> recurso</w:t>
      </w:r>
      <w:r w:rsidR="00003162" w:rsidRPr="009E21C1">
        <w:rPr>
          <w:rFonts w:ascii="Palatino Linotype" w:hAnsi="Palatino Linotype"/>
          <w:lang w:val="es-MX"/>
        </w:rPr>
        <w:t>s</w:t>
      </w:r>
      <w:r w:rsidRPr="009E21C1">
        <w:rPr>
          <w:rFonts w:ascii="Palatino Linotype" w:hAnsi="Palatino Linotype"/>
          <w:lang w:val="es-MX"/>
        </w:rPr>
        <w:t xml:space="preserve"> de revisión </w:t>
      </w:r>
      <w:r w:rsidR="00BE440C" w:rsidRPr="009E21C1">
        <w:rPr>
          <w:rFonts w:ascii="Palatino Linotype" w:hAnsi="Palatino Linotype" w:cs="Arial"/>
          <w:bCs/>
          <w:lang w:val="es-MX"/>
        </w:rPr>
        <w:t>acumulados</w:t>
      </w:r>
      <w:r w:rsidR="00BE440C" w:rsidRPr="009E21C1">
        <w:rPr>
          <w:rFonts w:ascii="Palatino Linotype" w:hAnsi="Palatino Linotype" w:cs="Arial"/>
          <w:b/>
          <w:bCs/>
          <w:spacing w:val="-2"/>
          <w:lang w:val="es-MX"/>
        </w:rPr>
        <w:t xml:space="preserve"> </w:t>
      </w:r>
      <w:r w:rsidR="00DB5C8E" w:rsidRPr="009E21C1">
        <w:rPr>
          <w:rFonts w:ascii="Palatino Linotype" w:hAnsi="Palatino Linotype" w:cs="Arial"/>
          <w:b/>
          <w:bCs/>
          <w:spacing w:val="-2"/>
          <w:lang w:val="es-MX"/>
        </w:rPr>
        <w:t>03702/INFOEM/IP/RR/2018, 03703/INFOEM/IP/RR/2018, 03704/INFOEM/IP/RR/2018 y 03705/INFOEM/IP/RR/2018</w:t>
      </w:r>
      <w:r w:rsidR="00BE440C" w:rsidRPr="009E21C1">
        <w:rPr>
          <w:rFonts w:ascii="Palatino Linotype" w:hAnsi="Palatino Linotype" w:cs="Arial"/>
          <w:b/>
          <w:bCs/>
          <w:spacing w:val="-2"/>
          <w:lang w:val="es-MX"/>
        </w:rPr>
        <w:t>,</w:t>
      </w:r>
      <w:r w:rsidR="00895D85" w:rsidRPr="009E21C1">
        <w:rPr>
          <w:rFonts w:ascii="Palatino Linotype" w:hAnsi="Palatino Linotype" w:cs="Arial"/>
          <w:b/>
          <w:bCs/>
          <w:lang w:val="es-MX"/>
        </w:rPr>
        <w:t xml:space="preserve"> </w:t>
      </w:r>
      <w:r w:rsidRPr="009E21C1">
        <w:rPr>
          <w:rFonts w:ascii="Palatino Linotype" w:hAnsi="Palatino Linotype"/>
          <w:lang w:val="es-MX"/>
        </w:rPr>
        <w:t>interpuesto</w:t>
      </w:r>
      <w:r w:rsidR="00003162" w:rsidRPr="009E21C1">
        <w:rPr>
          <w:rFonts w:ascii="Palatino Linotype" w:hAnsi="Palatino Linotype"/>
          <w:lang w:val="es-MX"/>
        </w:rPr>
        <w:t>s</w:t>
      </w:r>
      <w:r w:rsidRPr="009E21C1">
        <w:rPr>
          <w:rFonts w:ascii="Palatino Linotype" w:hAnsi="Palatino Linotype"/>
          <w:lang w:val="es-MX"/>
        </w:rPr>
        <w:t xml:space="preserve"> por</w:t>
      </w:r>
      <w:r w:rsidR="00C323ED" w:rsidRPr="009E21C1">
        <w:rPr>
          <w:rFonts w:ascii="Palatino Linotype" w:hAnsi="Palatino Linotype"/>
          <w:lang w:val="es-MX"/>
        </w:rPr>
        <w:t xml:space="preserve"> </w:t>
      </w:r>
      <w:r w:rsidR="004C34F9" w:rsidRPr="009E21C1">
        <w:rPr>
          <w:rFonts w:ascii="Palatino Linotype" w:hAnsi="Palatino Linotype"/>
          <w:lang w:val="es-MX"/>
        </w:rPr>
        <w:t>e</w:t>
      </w:r>
      <w:r w:rsidR="00C323ED" w:rsidRPr="009E21C1">
        <w:rPr>
          <w:rFonts w:ascii="Palatino Linotype" w:hAnsi="Palatino Linotype"/>
          <w:lang w:val="es-MX"/>
        </w:rPr>
        <w:t xml:space="preserve">l </w:t>
      </w:r>
      <w:r w:rsidR="00C323ED" w:rsidRPr="009E21C1">
        <w:rPr>
          <w:rFonts w:ascii="Palatino Linotype" w:hAnsi="Palatino Linotype"/>
          <w:b/>
          <w:lang w:val="es-MX"/>
        </w:rPr>
        <w:t>C.</w:t>
      </w:r>
      <w:r w:rsidRPr="009E21C1">
        <w:rPr>
          <w:rFonts w:ascii="Palatino Linotype" w:hAnsi="Palatino Linotype"/>
          <w:lang w:val="es-MX"/>
        </w:rPr>
        <w:t xml:space="preserve"> </w:t>
      </w:r>
      <w:proofErr w:type="spellStart"/>
      <w:r w:rsidR="00F873CA" w:rsidRPr="00F873CA">
        <w:rPr>
          <w:rFonts w:ascii="Palatino Linotype" w:hAnsi="Palatino Linotype"/>
          <w:b/>
          <w:lang w:val="es-MX"/>
        </w:rPr>
        <w:t>Xxxxxxx</w:t>
      </w:r>
      <w:proofErr w:type="spellEnd"/>
      <w:r w:rsidR="00F873CA" w:rsidRPr="00F873CA">
        <w:rPr>
          <w:rFonts w:ascii="Palatino Linotype" w:hAnsi="Palatino Linotype"/>
          <w:b/>
          <w:lang w:val="es-MX"/>
        </w:rPr>
        <w:t xml:space="preserve"> </w:t>
      </w:r>
      <w:proofErr w:type="spellStart"/>
      <w:r w:rsidR="00F873CA" w:rsidRPr="00F873CA">
        <w:rPr>
          <w:rFonts w:ascii="Palatino Linotype" w:hAnsi="Palatino Linotype"/>
          <w:b/>
          <w:lang w:val="es-MX"/>
        </w:rPr>
        <w:t>Xxxxx</w:t>
      </w:r>
      <w:proofErr w:type="spellEnd"/>
      <w:r w:rsidR="00F873CA" w:rsidRPr="00F873CA">
        <w:rPr>
          <w:rFonts w:ascii="Palatino Linotype" w:hAnsi="Palatino Linotype"/>
          <w:b/>
          <w:lang w:val="es-MX"/>
        </w:rPr>
        <w:t xml:space="preserve"> </w:t>
      </w:r>
      <w:proofErr w:type="spellStart"/>
      <w:r w:rsidR="00F873CA" w:rsidRPr="00F873CA">
        <w:rPr>
          <w:rFonts w:ascii="Palatino Linotype" w:hAnsi="Palatino Linotype"/>
          <w:b/>
          <w:lang w:val="es-MX"/>
        </w:rPr>
        <w:t>Xxxxxxxxx</w:t>
      </w:r>
      <w:proofErr w:type="spellEnd"/>
      <w:r w:rsidR="008607BF" w:rsidRPr="009E21C1">
        <w:rPr>
          <w:rFonts w:ascii="Palatino Linotype" w:hAnsi="Palatino Linotype"/>
          <w:lang w:val="es-MX"/>
        </w:rPr>
        <w:t xml:space="preserve">, en lo sucesivo </w:t>
      </w:r>
      <w:r w:rsidR="004C34F9" w:rsidRPr="009E21C1">
        <w:rPr>
          <w:rFonts w:ascii="Palatino Linotype" w:hAnsi="Palatino Linotype"/>
          <w:b/>
          <w:lang w:val="es-MX"/>
        </w:rPr>
        <w:t>EL RECURRENTE</w:t>
      </w:r>
      <w:r w:rsidRPr="009E21C1">
        <w:rPr>
          <w:rFonts w:ascii="Palatino Linotype" w:hAnsi="Palatino Linotype"/>
          <w:lang w:val="es-MX"/>
        </w:rPr>
        <w:t>, en contra de la</w:t>
      </w:r>
      <w:r w:rsidR="00663CFE" w:rsidRPr="009E21C1">
        <w:rPr>
          <w:rFonts w:ascii="Palatino Linotype" w:hAnsi="Palatino Linotype"/>
          <w:lang w:val="es-MX"/>
        </w:rPr>
        <w:t>s</w:t>
      </w:r>
      <w:r w:rsidRPr="009E21C1">
        <w:rPr>
          <w:rFonts w:ascii="Palatino Linotype" w:hAnsi="Palatino Linotype"/>
          <w:lang w:val="es-MX"/>
        </w:rPr>
        <w:t xml:space="preserve"> respuesta</w:t>
      </w:r>
      <w:r w:rsidR="00003162" w:rsidRPr="009E21C1">
        <w:rPr>
          <w:rFonts w:ascii="Palatino Linotype" w:hAnsi="Palatino Linotype"/>
          <w:lang w:val="es-MX"/>
        </w:rPr>
        <w:t>s</w:t>
      </w:r>
      <w:r w:rsidRPr="009E21C1">
        <w:rPr>
          <w:rFonts w:ascii="Palatino Linotype" w:hAnsi="Palatino Linotype"/>
          <w:lang w:val="es-MX"/>
        </w:rPr>
        <w:t xml:space="preserve"> </w:t>
      </w:r>
      <w:r w:rsidR="00876A2D" w:rsidRPr="009E21C1">
        <w:rPr>
          <w:rFonts w:ascii="Palatino Linotype" w:hAnsi="Palatino Linotype"/>
          <w:lang w:val="es-MX"/>
        </w:rPr>
        <w:t>de</w:t>
      </w:r>
      <w:r w:rsidR="00C131A1" w:rsidRPr="009E21C1">
        <w:rPr>
          <w:rFonts w:ascii="Palatino Linotype" w:hAnsi="Palatino Linotype"/>
          <w:lang w:val="es-MX"/>
        </w:rPr>
        <w:t>l</w:t>
      </w:r>
      <w:r w:rsidR="008607BF" w:rsidRPr="009E21C1">
        <w:rPr>
          <w:rFonts w:ascii="Palatino Linotype" w:hAnsi="Palatino Linotype"/>
          <w:b/>
          <w:lang w:val="es-MX"/>
        </w:rPr>
        <w:t xml:space="preserve"> </w:t>
      </w:r>
      <w:r w:rsidR="009E1490" w:rsidRPr="009E21C1">
        <w:rPr>
          <w:rFonts w:ascii="Palatino Linotype" w:hAnsi="Palatino Linotype"/>
          <w:b/>
          <w:lang w:val="es-MX"/>
        </w:rPr>
        <w:t>Poder Legislativo</w:t>
      </w:r>
      <w:r w:rsidRPr="009E21C1">
        <w:rPr>
          <w:rFonts w:ascii="Palatino Linotype" w:hAnsi="Palatino Linotype"/>
          <w:b/>
          <w:lang w:val="es-MX"/>
        </w:rPr>
        <w:t xml:space="preserve">, </w:t>
      </w:r>
      <w:r w:rsidRPr="009E21C1">
        <w:rPr>
          <w:rFonts w:ascii="Palatino Linotype" w:hAnsi="Palatino Linotype"/>
          <w:lang w:val="es-MX"/>
        </w:rPr>
        <w:t xml:space="preserve">en lo sucesivo </w:t>
      </w:r>
      <w:r w:rsidRPr="009E21C1">
        <w:rPr>
          <w:rFonts w:ascii="Palatino Linotype" w:hAnsi="Palatino Linotype"/>
          <w:b/>
          <w:lang w:val="es-MX"/>
        </w:rPr>
        <w:t>EL SUJETO OBLIGADO</w:t>
      </w:r>
      <w:r w:rsidRPr="009E21C1">
        <w:rPr>
          <w:rFonts w:ascii="Palatino Linotype" w:hAnsi="Palatino Linotype"/>
          <w:lang w:val="es-MX"/>
        </w:rPr>
        <w:t>, se procede a dictar la presente resolución, con base en lo siguiente:</w:t>
      </w:r>
    </w:p>
    <w:p w:rsidR="0070703E" w:rsidRPr="009E21C1" w:rsidRDefault="0070703E" w:rsidP="008C7093">
      <w:pPr>
        <w:spacing w:before="240" w:after="240" w:line="360" w:lineRule="auto"/>
        <w:jc w:val="center"/>
        <w:rPr>
          <w:rFonts w:ascii="Palatino Linotype" w:hAnsi="Palatino Linotype"/>
          <w:b/>
          <w:bCs/>
          <w:spacing w:val="60"/>
          <w:sz w:val="28"/>
          <w:szCs w:val="28"/>
          <w:lang w:val="es-ES_tradnl"/>
        </w:rPr>
      </w:pPr>
      <w:r w:rsidRPr="009E21C1">
        <w:rPr>
          <w:rFonts w:ascii="Palatino Linotype" w:hAnsi="Palatino Linotype"/>
          <w:b/>
          <w:bCs/>
          <w:spacing w:val="60"/>
          <w:sz w:val="28"/>
          <w:szCs w:val="28"/>
          <w:lang w:val="es-ES_tradnl"/>
        </w:rPr>
        <w:t>RESULTANDO</w:t>
      </w:r>
    </w:p>
    <w:p w:rsidR="007336E7" w:rsidRPr="009E21C1" w:rsidRDefault="007336E7" w:rsidP="008C7093">
      <w:pPr>
        <w:spacing w:before="240" w:after="240" w:line="360" w:lineRule="auto"/>
        <w:jc w:val="both"/>
        <w:rPr>
          <w:rFonts w:ascii="Palatino Linotype" w:hAnsi="Palatino Linotype"/>
          <w:lang w:val="es-MX"/>
        </w:rPr>
      </w:pPr>
      <w:r w:rsidRPr="009E21C1">
        <w:rPr>
          <w:rFonts w:ascii="Palatino Linotype" w:hAnsi="Palatino Linotype"/>
          <w:b/>
          <w:sz w:val="28"/>
          <w:szCs w:val="28"/>
          <w:lang w:val="es-MX"/>
        </w:rPr>
        <w:t>I.</w:t>
      </w:r>
      <w:r w:rsidRPr="009E21C1">
        <w:rPr>
          <w:rFonts w:ascii="Palatino Linotype" w:hAnsi="Palatino Linotype"/>
          <w:lang w:val="es-MX"/>
        </w:rPr>
        <w:t xml:space="preserve"> </w:t>
      </w:r>
      <w:r w:rsidR="009044B9" w:rsidRPr="009E21C1">
        <w:rPr>
          <w:rFonts w:ascii="Palatino Linotype" w:hAnsi="Palatino Linotype"/>
          <w:lang w:val="es-MX"/>
        </w:rPr>
        <w:t xml:space="preserve">En fecha </w:t>
      </w:r>
      <w:r w:rsidR="009C1A76" w:rsidRPr="009E21C1">
        <w:rPr>
          <w:rFonts w:ascii="Palatino Linotype" w:hAnsi="Palatino Linotype"/>
        </w:rPr>
        <w:t>cinco de septiembre</w:t>
      </w:r>
      <w:r w:rsidR="0049114F" w:rsidRPr="009E21C1">
        <w:rPr>
          <w:rFonts w:ascii="Palatino Linotype" w:hAnsi="Palatino Linotype"/>
        </w:rPr>
        <w:t xml:space="preserve"> </w:t>
      </w:r>
      <w:r w:rsidR="00EC23C7" w:rsidRPr="009E21C1">
        <w:rPr>
          <w:rFonts w:ascii="Palatino Linotype" w:hAnsi="Palatino Linotype"/>
          <w:lang w:val="es-MX"/>
        </w:rPr>
        <w:t>de dos mil dieci</w:t>
      </w:r>
      <w:r w:rsidR="00123C17" w:rsidRPr="009E21C1">
        <w:rPr>
          <w:rFonts w:ascii="Palatino Linotype" w:hAnsi="Palatino Linotype"/>
          <w:lang w:val="es-MX"/>
        </w:rPr>
        <w:t>ocho</w:t>
      </w:r>
      <w:r w:rsidRPr="009E21C1">
        <w:rPr>
          <w:rFonts w:ascii="Palatino Linotype" w:hAnsi="Palatino Linotype"/>
          <w:lang w:val="es-MX"/>
        </w:rPr>
        <w:t xml:space="preserve">, </w:t>
      </w:r>
      <w:r w:rsidR="004C34F9" w:rsidRPr="009E21C1">
        <w:rPr>
          <w:rFonts w:ascii="Palatino Linotype" w:hAnsi="Palatino Linotype"/>
          <w:b/>
          <w:lang w:val="es-MX"/>
        </w:rPr>
        <w:t>EL RECURRENTE</w:t>
      </w:r>
      <w:r w:rsidR="00191664" w:rsidRPr="009E21C1">
        <w:rPr>
          <w:rFonts w:ascii="Palatino Linotype" w:hAnsi="Palatino Linotype"/>
          <w:lang w:val="es-MX"/>
        </w:rPr>
        <w:t xml:space="preserve"> presentó a través del Sistema</w:t>
      </w:r>
      <w:r w:rsidRPr="009E21C1">
        <w:rPr>
          <w:rFonts w:ascii="Palatino Linotype" w:hAnsi="Palatino Linotype"/>
          <w:lang w:val="es-MX"/>
        </w:rPr>
        <w:t xml:space="preserve"> de Acceso a</w:t>
      </w:r>
      <w:r w:rsidR="009C62A2" w:rsidRPr="009E21C1">
        <w:rPr>
          <w:rFonts w:ascii="Palatino Linotype" w:hAnsi="Palatino Linotype"/>
          <w:lang w:val="es-MX"/>
        </w:rPr>
        <w:t xml:space="preserve"> la</w:t>
      </w:r>
      <w:r w:rsidRPr="009E21C1">
        <w:rPr>
          <w:rFonts w:ascii="Palatino Linotype" w:hAnsi="Palatino Linotype"/>
          <w:lang w:val="es-MX"/>
        </w:rPr>
        <w:t xml:space="preserve"> Información Mexiquense, en lo subsecuente </w:t>
      </w:r>
      <w:r w:rsidRPr="009E21C1">
        <w:rPr>
          <w:rFonts w:ascii="Palatino Linotype" w:hAnsi="Palatino Linotype"/>
          <w:b/>
          <w:lang w:val="es-MX"/>
        </w:rPr>
        <w:t>SAIMEX</w:t>
      </w:r>
      <w:r w:rsidRPr="009E21C1">
        <w:rPr>
          <w:rFonts w:ascii="Palatino Linotype" w:hAnsi="Palatino Linotype"/>
          <w:lang w:val="es-MX"/>
        </w:rPr>
        <w:t xml:space="preserve"> ante </w:t>
      </w:r>
      <w:r w:rsidRPr="009E21C1">
        <w:rPr>
          <w:rFonts w:ascii="Palatino Linotype" w:hAnsi="Palatino Linotype"/>
          <w:b/>
          <w:lang w:val="es-MX"/>
        </w:rPr>
        <w:t>EL SUJETO OBLIGADO</w:t>
      </w:r>
      <w:r w:rsidRPr="009E21C1">
        <w:rPr>
          <w:rFonts w:ascii="Palatino Linotype" w:hAnsi="Palatino Linotype"/>
          <w:lang w:val="es-MX"/>
        </w:rPr>
        <w:t>, la</w:t>
      </w:r>
      <w:r w:rsidR="00003162" w:rsidRPr="009E21C1">
        <w:rPr>
          <w:rFonts w:ascii="Palatino Linotype" w:hAnsi="Palatino Linotype"/>
          <w:lang w:val="es-MX"/>
        </w:rPr>
        <w:t>s</w:t>
      </w:r>
      <w:r w:rsidRPr="009E21C1">
        <w:rPr>
          <w:rFonts w:ascii="Palatino Linotype" w:hAnsi="Palatino Linotype"/>
          <w:lang w:val="es-MX"/>
        </w:rPr>
        <w:t xml:space="preserve"> solicitud</w:t>
      </w:r>
      <w:r w:rsidR="00003162" w:rsidRPr="009E21C1">
        <w:rPr>
          <w:rFonts w:ascii="Palatino Linotype" w:hAnsi="Palatino Linotype"/>
          <w:lang w:val="es-MX"/>
        </w:rPr>
        <w:t>es</w:t>
      </w:r>
      <w:r w:rsidRPr="009E21C1">
        <w:rPr>
          <w:rFonts w:ascii="Palatino Linotype" w:hAnsi="Palatino Linotype"/>
          <w:lang w:val="es-MX"/>
        </w:rPr>
        <w:t xml:space="preserve"> de acceso a </w:t>
      </w:r>
      <w:r w:rsidR="00177D4E" w:rsidRPr="009E21C1">
        <w:rPr>
          <w:rFonts w:ascii="Palatino Linotype" w:hAnsi="Palatino Linotype"/>
          <w:lang w:val="es-MX"/>
        </w:rPr>
        <w:t xml:space="preserve">la </w:t>
      </w:r>
      <w:r w:rsidRPr="009E21C1">
        <w:rPr>
          <w:rFonts w:ascii="Palatino Linotype" w:hAnsi="Palatino Linotype"/>
          <w:lang w:val="es-MX"/>
        </w:rPr>
        <w:t xml:space="preserve">información pública, </w:t>
      </w:r>
      <w:r w:rsidR="00DC1F80" w:rsidRPr="009E21C1">
        <w:rPr>
          <w:rFonts w:ascii="Palatino Linotype" w:hAnsi="Palatino Linotype"/>
          <w:lang w:val="es-MX"/>
        </w:rPr>
        <w:t xml:space="preserve">mismas </w:t>
      </w:r>
      <w:r w:rsidRPr="009E21C1">
        <w:rPr>
          <w:rFonts w:ascii="Palatino Linotype" w:hAnsi="Palatino Linotype"/>
          <w:lang w:val="es-MX"/>
        </w:rPr>
        <w:t>a la</w:t>
      </w:r>
      <w:r w:rsidR="00003162" w:rsidRPr="009E21C1">
        <w:rPr>
          <w:rFonts w:ascii="Palatino Linotype" w:hAnsi="Palatino Linotype"/>
          <w:lang w:val="es-MX"/>
        </w:rPr>
        <w:t>s</w:t>
      </w:r>
      <w:r w:rsidRPr="009E21C1">
        <w:rPr>
          <w:rFonts w:ascii="Palatino Linotype" w:hAnsi="Palatino Linotype"/>
          <w:lang w:val="es-MX"/>
        </w:rPr>
        <w:t xml:space="preserve"> que se le</w:t>
      </w:r>
      <w:r w:rsidR="00003162" w:rsidRPr="009E21C1">
        <w:rPr>
          <w:rFonts w:ascii="Palatino Linotype" w:hAnsi="Palatino Linotype"/>
          <w:lang w:val="es-MX"/>
        </w:rPr>
        <w:t>s</w:t>
      </w:r>
      <w:r w:rsidR="009044B9" w:rsidRPr="009E21C1">
        <w:rPr>
          <w:rFonts w:ascii="Palatino Linotype" w:hAnsi="Palatino Linotype"/>
          <w:lang w:val="es-MX"/>
        </w:rPr>
        <w:t xml:space="preserve"> asignaron</w:t>
      </w:r>
      <w:r w:rsidRPr="009E21C1">
        <w:rPr>
          <w:rFonts w:ascii="Palatino Linotype" w:hAnsi="Palatino Linotype"/>
          <w:lang w:val="es-MX"/>
        </w:rPr>
        <w:t xml:space="preserve"> l</w:t>
      </w:r>
      <w:r w:rsidR="00003162" w:rsidRPr="009E21C1">
        <w:rPr>
          <w:rFonts w:ascii="Palatino Linotype" w:hAnsi="Palatino Linotype"/>
          <w:lang w:val="es-MX"/>
        </w:rPr>
        <w:t>os</w:t>
      </w:r>
      <w:r w:rsidRPr="009E21C1">
        <w:rPr>
          <w:rFonts w:ascii="Palatino Linotype" w:hAnsi="Palatino Linotype"/>
          <w:lang w:val="es-MX"/>
        </w:rPr>
        <w:t xml:space="preserve"> número</w:t>
      </w:r>
      <w:r w:rsidR="00003162" w:rsidRPr="009E21C1">
        <w:rPr>
          <w:rFonts w:ascii="Palatino Linotype" w:hAnsi="Palatino Linotype"/>
          <w:lang w:val="es-MX"/>
        </w:rPr>
        <w:t>s</w:t>
      </w:r>
      <w:r w:rsidRPr="009E21C1">
        <w:rPr>
          <w:rFonts w:ascii="Palatino Linotype" w:hAnsi="Palatino Linotype"/>
          <w:lang w:val="es-MX"/>
        </w:rPr>
        <w:t xml:space="preserve"> de </w:t>
      </w:r>
      <w:r w:rsidR="00BE7E68" w:rsidRPr="009E21C1">
        <w:rPr>
          <w:rFonts w:ascii="Palatino Linotype" w:hAnsi="Palatino Linotype"/>
          <w:lang w:val="es-MX"/>
        </w:rPr>
        <w:t>folio</w:t>
      </w:r>
      <w:r w:rsidR="00003162" w:rsidRPr="009E21C1">
        <w:rPr>
          <w:rFonts w:ascii="Palatino Linotype" w:hAnsi="Palatino Linotype"/>
          <w:lang w:val="es-MX"/>
        </w:rPr>
        <w:t>s</w:t>
      </w:r>
      <w:r w:rsidRPr="009E21C1">
        <w:rPr>
          <w:rFonts w:ascii="Palatino Linotype" w:hAnsi="Palatino Linotype"/>
          <w:lang w:val="es-MX"/>
        </w:rPr>
        <w:t xml:space="preserve"> </w:t>
      </w:r>
      <w:r w:rsidR="00D873C6" w:rsidRPr="009E21C1">
        <w:rPr>
          <w:rFonts w:ascii="Palatino Linotype" w:hAnsi="Palatino Linotype" w:cs="Arial"/>
          <w:b/>
          <w:lang w:val="es-MX" w:eastAsia="es-MX"/>
        </w:rPr>
        <w:t>00</w:t>
      </w:r>
      <w:r w:rsidR="009C1A76" w:rsidRPr="009E21C1">
        <w:rPr>
          <w:rFonts w:ascii="Palatino Linotype" w:hAnsi="Palatino Linotype" w:cs="Arial"/>
          <w:b/>
          <w:lang w:val="es-MX" w:eastAsia="es-MX"/>
        </w:rPr>
        <w:t>407</w:t>
      </w:r>
      <w:r w:rsidR="00D873C6" w:rsidRPr="009E21C1">
        <w:rPr>
          <w:rFonts w:ascii="Palatino Linotype" w:hAnsi="Palatino Linotype" w:cs="Arial"/>
          <w:b/>
          <w:lang w:val="es-MX" w:eastAsia="es-MX"/>
        </w:rPr>
        <w:t>/</w:t>
      </w:r>
      <w:r w:rsidR="009E1490" w:rsidRPr="009E21C1">
        <w:rPr>
          <w:rFonts w:ascii="Palatino Linotype" w:hAnsi="Palatino Linotype" w:cs="Arial"/>
          <w:b/>
          <w:lang w:val="es-MX" w:eastAsia="es-MX"/>
        </w:rPr>
        <w:t>PLEGISLA</w:t>
      </w:r>
      <w:r w:rsidR="00D873C6" w:rsidRPr="009E21C1">
        <w:rPr>
          <w:rFonts w:ascii="Palatino Linotype" w:hAnsi="Palatino Linotype" w:cs="Arial"/>
          <w:b/>
          <w:lang w:val="es-MX" w:eastAsia="es-MX"/>
        </w:rPr>
        <w:t>/IP/2018</w:t>
      </w:r>
      <w:r w:rsidR="009E1490" w:rsidRPr="009E21C1">
        <w:rPr>
          <w:rFonts w:ascii="Palatino Linotype" w:hAnsi="Palatino Linotype" w:cs="Arial"/>
          <w:b/>
          <w:lang w:val="es-MX" w:eastAsia="es-MX"/>
        </w:rPr>
        <w:t>, 00</w:t>
      </w:r>
      <w:r w:rsidR="009C1A76" w:rsidRPr="009E21C1">
        <w:rPr>
          <w:rFonts w:ascii="Palatino Linotype" w:hAnsi="Palatino Linotype" w:cs="Arial"/>
          <w:b/>
          <w:lang w:val="es-MX" w:eastAsia="es-MX"/>
        </w:rPr>
        <w:t>405</w:t>
      </w:r>
      <w:r w:rsidR="009E1490" w:rsidRPr="009E21C1">
        <w:rPr>
          <w:rFonts w:ascii="Palatino Linotype" w:hAnsi="Palatino Linotype" w:cs="Arial"/>
          <w:b/>
          <w:lang w:val="es-MX" w:eastAsia="es-MX"/>
        </w:rPr>
        <w:t>/PLEGISLA/IP/2018</w:t>
      </w:r>
      <w:r w:rsidR="009C1A76" w:rsidRPr="009E21C1">
        <w:rPr>
          <w:rFonts w:ascii="Palatino Linotype" w:hAnsi="Palatino Linotype" w:cs="Arial"/>
          <w:b/>
          <w:lang w:val="es-MX" w:eastAsia="es-MX"/>
        </w:rPr>
        <w:t>, 00404/PLEGISLA/IP/2018</w:t>
      </w:r>
      <w:r w:rsidR="00D873C6" w:rsidRPr="009E21C1">
        <w:rPr>
          <w:rFonts w:ascii="Palatino Linotype" w:hAnsi="Palatino Linotype" w:cs="Arial"/>
          <w:b/>
          <w:lang w:val="es-MX" w:eastAsia="es-MX"/>
        </w:rPr>
        <w:t xml:space="preserve"> </w:t>
      </w:r>
      <w:r w:rsidR="00D873C6" w:rsidRPr="009E21C1">
        <w:rPr>
          <w:rFonts w:ascii="Palatino Linotype" w:hAnsi="Palatino Linotype" w:cs="Arial"/>
          <w:lang w:val="es-MX" w:eastAsia="es-MX"/>
        </w:rPr>
        <w:t>y</w:t>
      </w:r>
      <w:r w:rsidR="006D6C41" w:rsidRPr="009E21C1">
        <w:rPr>
          <w:rFonts w:ascii="Palatino Linotype" w:hAnsi="Palatino Linotype" w:cs="Arial"/>
          <w:spacing w:val="-6"/>
          <w:lang w:val="es-MX" w:eastAsia="es-MX"/>
        </w:rPr>
        <w:t xml:space="preserve"> </w:t>
      </w:r>
      <w:r w:rsidR="009E1490" w:rsidRPr="009E21C1">
        <w:rPr>
          <w:rFonts w:ascii="Palatino Linotype" w:hAnsi="Palatino Linotype" w:cs="Arial"/>
          <w:b/>
          <w:lang w:val="es-MX" w:eastAsia="es-MX"/>
        </w:rPr>
        <w:t>00</w:t>
      </w:r>
      <w:r w:rsidR="009C1A76" w:rsidRPr="009E21C1">
        <w:rPr>
          <w:rFonts w:ascii="Palatino Linotype" w:hAnsi="Palatino Linotype" w:cs="Arial"/>
          <w:b/>
          <w:lang w:val="es-MX" w:eastAsia="es-MX"/>
        </w:rPr>
        <w:t>40</w:t>
      </w:r>
      <w:r w:rsidR="009E1490" w:rsidRPr="009E21C1">
        <w:rPr>
          <w:rFonts w:ascii="Palatino Linotype" w:hAnsi="Palatino Linotype" w:cs="Arial"/>
          <w:b/>
          <w:lang w:val="es-MX" w:eastAsia="es-MX"/>
        </w:rPr>
        <w:t>3/PLEGISLA/IP/2018</w:t>
      </w:r>
      <w:r w:rsidR="00003162" w:rsidRPr="009E21C1">
        <w:rPr>
          <w:rFonts w:ascii="Palatino Linotype" w:hAnsi="Palatino Linotype" w:cs="Arial"/>
          <w:lang w:val="es-MX" w:eastAsia="es-MX"/>
        </w:rPr>
        <w:t xml:space="preserve"> respectivamente,</w:t>
      </w:r>
      <w:r w:rsidRPr="009E21C1">
        <w:rPr>
          <w:rFonts w:ascii="Palatino Linotype" w:hAnsi="Palatino Linotype" w:cs="Arial"/>
          <w:b/>
          <w:lang w:val="es-MX" w:eastAsia="es-MX"/>
        </w:rPr>
        <w:t xml:space="preserve"> </w:t>
      </w:r>
      <w:r w:rsidRPr="009E21C1">
        <w:rPr>
          <w:rFonts w:ascii="Palatino Linotype" w:hAnsi="Palatino Linotype"/>
          <w:lang w:val="es-MX"/>
        </w:rPr>
        <w:t>mediante la</w:t>
      </w:r>
      <w:r w:rsidR="00003162" w:rsidRPr="009E21C1">
        <w:rPr>
          <w:rFonts w:ascii="Palatino Linotype" w:hAnsi="Palatino Linotype"/>
          <w:lang w:val="es-MX"/>
        </w:rPr>
        <w:t>s</w:t>
      </w:r>
      <w:r w:rsidRPr="009E21C1">
        <w:rPr>
          <w:rFonts w:ascii="Palatino Linotype" w:hAnsi="Palatino Linotype"/>
          <w:lang w:val="es-MX"/>
        </w:rPr>
        <w:t xml:space="preserve"> cual</w:t>
      </w:r>
      <w:r w:rsidR="00003162" w:rsidRPr="009E21C1">
        <w:rPr>
          <w:rFonts w:ascii="Palatino Linotype" w:hAnsi="Palatino Linotype"/>
          <w:lang w:val="es-MX"/>
        </w:rPr>
        <w:t>es</w:t>
      </w:r>
      <w:r w:rsidRPr="009E21C1">
        <w:rPr>
          <w:rFonts w:ascii="Palatino Linotype" w:hAnsi="Palatino Linotype"/>
          <w:lang w:val="es-MX"/>
        </w:rPr>
        <w:t xml:space="preserve"> solicitó:</w:t>
      </w:r>
    </w:p>
    <w:p w:rsidR="00D873C6" w:rsidRPr="009E21C1" w:rsidRDefault="009E1490" w:rsidP="008C7093">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t>00</w:t>
      </w:r>
      <w:r w:rsidR="009C1A76" w:rsidRPr="009E21C1">
        <w:rPr>
          <w:rFonts w:ascii="Palatino Linotype" w:hAnsi="Palatino Linotype" w:cs="Arial"/>
          <w:b/>
          <w:i/>
          <w:sz w:val="22"/>
          <w:szCs w:val="22"/>
          <w:lang w:val="es-MX" w:eastAsia="es-MX"/>
        </w:rPr>
        <w:t>407</w:t>
      </w:r>
      <w:r w:rsidRPr="009E21C1">
        <w:rPr>
          <w:rFonts w:ascii="Palatino Linotype" w:hAnsi="Palatino Linotype" w:cs="Arial"/>
          <w:b/>
          <w:i/>
          <w:sz w:val="22"/>
          <w:szCs w:val="22"/>
          <w:lang w:val="es-MX" w:eastAsia="es-MX"/>
        </w:rPr>
        <w:t>/PLEGISLA/IP/2018</w:t>
      </w:r>
      <w:r w:rsidR="00D873C6" w:rsidRPr="009E21C1">
        <w:rPr>
          <w:rFonts w:ascii="Palatino Linotype" w:hAnsi="Palatino Linotype" w:cs="Arial"/>
          <w:b/>
          <w:i/>
          <w:sz w:val="22"/>
          <w:szCs w:val="22"/>
          <w:lang w:val="es-MX" w:eastAsia="es-MX"/>
        </w:rPr>
        <w:t xml:space="preserve"> </w:t>
      </w:r>
    </w:p>
    <w:p w:rsidR="003E79A4" w:rsidRPr="009E21C1" w:rsidRDefault="003E79A4" w:rsidP="008C7093">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009C1A76" w:rsidRPr="009E21C1">
        <w:rPr>
          <w:rFonts w:ascii="Palatino Linotype" w:hAnsi="Palatino Linotype" w:cs="Arial"/>
          <w:i/>
          <w:sz w:val="22"/>
          <w:szCs w:val="22"/>
          <w:lang w:val="es-MX" w:eastAsia="es-MX"/>
        </w:rPr>
        <w:t xml:space="preserve">solicito el </w:t>
      </w:r>
      <w:proofErr w:type="spellStart"/>
      <w:r w:rsidR="009C1A76" w:rsidRPr="009E21C1">
        <w:rPr>
          <w:rFonts w:ascii="Palatino Linotype" w:hAnsi="Palatino Linotype" w:cs="Arial"/>
          <w:i/>
          <w:sz w:val="22"/>
          <w:szCs w:val="22"/>
          <w:lang w:val="es-MX" w:eastAsia="es-MX"/>
        </w:rPr>
        <w:t>padron</w:t>
      </w:r>
      <w:proofErr w:type="spellEnd"/>
      <w:r w:rsidR="009C1A76" w:rsidRPr="009E21C1">
        <w:rPr>
          <w:rFonts w:ascii="Palatino Linotype" w:hAnsi="Palatino Linotype" w:cs="Arial"/>
          <w:i/>
          <w:sz w:val="22"/>
          <w:szCs w:val="22"/>
          <w:lang w:val="es-MX" w:eastAsia="es-MX"/>
        </w:rPr>
        <w:t xml:space="preserve"> completo de los proveedores de los años 2017 y 2018 y cualquier otra persona </w:t>
      </w:r>
      <w:proofErr w:type="spellStart"/>
      <w:r w:rsidR="009C1A76" w:rsidRPr="009E21C1">
        <w:rPr>
          <w:rFonts w:ascii="Palatino Linotype" w:hAnsi="Palatino Linotype" w:cs="Arial"/>
          <w:i/>
          <w:sz w:val="22"/>
          <w:szCs w:val="22"/>
          <w:lang w:val="es-MX" w:eastAsia="es-MX"/>
        </w:rPr>
        <w:t>fisica</w:t>
      </w:r>
      <w:proofErr w:type="spellEnd"/>
      <w:r w:rsidR="009C1A76" w:rsidRPr="009E21C1">
        <w:rPr>
          <w:rFonts w:ascii="Palatino Linotype" w:hAnsi="Palatino Linotype" w:cs="Arial"/>
          <w:i/>
          <w:sz w:val="22"/>
          <w:szCs w:val="22"/>
          <w:lang w:val="es-MX" w:eastAsia="es-MX"/>
        </w:rPr>
        <w:t xml:space="preserve"> o moral a la que se le haya transferido, pagado con recursos públicos de este ´poder legislativo. </w:t>
      </w:r>
      <w:proofErr w:type="gramStart"/>
      <w:r w:rsidR="009C1A76" w:rsidRPr="009E21C1">
        <w:rPr>
          <w:rFonts w:ascii="Palatino Linotype" w:hAnsi="Palatino Linotype" w:cs="Arial"/>
          <w:i/>
          <w:sz w:val="22"/>
          <w:szCs w:val="22"/>
          <w:lang w:val="es-MX" w:eastAsia="es-MX"/>
        </w:rPr>
        <w:t>solicito</w:t>
      </w:r>
      <w:proofErr w:type="gramEnd"/>
      <w:r w:rsidR="009C1A76" w:rsidRPr="009E21C1">
        <w:rPr>
          <w:rFonts w:ascii="Palatino Linotype" w:hAnsi="Palatino Linotype" w:cs="Arial"/>
          <w:i/>
          <w:sz w:val="22"/>
          <w:szCs w:val="22"/>
          <w:lang w:val="es-MX" w:eastAsia="es-MX"/>
        </w:rPr>
        <w:t xml:space="preserve"> cada una de las facturas expedidas a favor de los proveedores o personas físicas y morales del 2016. 2017 y 2018</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70703E" w:rsidRPr="009E21C1" w:rsidRDefault="00BC3285" w:rsidP="008C7093">
      <w:pPr>
        <w:spacing w:before="240" w:after="240" w:line="360" w:lineRule="auto"/>
        <w:jc w:val="both"/>
        <w:rPr>
          <w:rFonts w:ascii="Palatino Linotype" w:hAnsi="Palatino Linotype" w:cs="Arial"/>
          <w:lang w:val="es-MX"/>
        </w:rPr>
      </w:pPr>
      <w:r w:rsidRPr="009E21C1">
        <w:rPr>
          <w:rFonts w:ascii="Palatino Linotype" w:hAnsi="Palatino Linotype" w:cs="Arial"/>
          <w:b/>
          <w:lang w:val="es-MX"/>
        </w:rPr>
        <w:lastRenderedPageBreak/>
        <w:t>MODALIDAD DE ENTREGA:</w:t>
      </w:r>
      <w:r w:rsidRPr="009E21C1">
        <w:rPr>
          <w:rFonts w:ascii="Palatino Linotype" w:hAnsi="Palatino Linotype" w:cs="Arial"/>
          <w:lang w:val="es-MX"/>
        </w:rPr>
        <w:t xml:space="preserve"> </w:t>
      </w:r>
      <w:r w:rsidR="009E1490" w:rsidRPr="009E21C1">
        <w:rPr>
          <w:rFonts w:ascii="Palatino Linotype" w:hAnsi="Palatino Linotype" w:cs="Arial"/>
          <w:lang w:val="es-MX"/>
        </w:rPr>
        <w:t xml:space="preserve">Vía </w:t>
      </w:r>
      <w:r w:rsidR="009E1490" w:rsidRPr="009E21C1">
        <w:rPr>
          <w:rFonts w:ascii="Palatino Linotype" w:hAnsi="Palatino Linotype" w:cs="Arial"/>
          <w:b/>
          <w:lang w:val="es-MX"/>
        </w:rPr>
        <w:t>EL SAIMEX</w:t>
      </w:r>
      <w:r w:rsidR="00F163F0" w:rsidRPr="009E21C1">
        <w:rPr>
          <w:rFonts w:ascii="Palatino Linotype" w:hAnsi="Palatino Linotype" w:cs="Arial"/>
          <w:lang w:val="es-MX"/>
        </w:rPr>
        <w:t xml:space="preserve">. </w:t>
      </w:r>
    </w:p>
    <w:p w:rsidR="009E1490" w:rsidRPr="009E21C1" w:rsidRDefault="009E1490" w:rsidP="009E1490">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t>00</w:t>
      </w:r>
      <w:r w:rsidR="009C1A76" w:rsidRPr="009E21C1">
        <w:rPr>
          <w:rFonts w:ascii="Palatino Linotype" w:hAnsi="Palatino Linotype" w:cs="Arial"/>
          <w:b/>
          <w:i/>
          <w:sz w:val="22"/>
          <w:szCs w:val="22"/>
          <w:lang w:val="es-MX" w:eastAsia="es-MX"/>
        </w:rPr>
        <w:t>405</w:t>
      </w:r>
      <w:r w:rsidRPr="009E21C1">
        <w:rPr>
          <w:rFonts w:ascii="Palatino Linotype" w:hAnsi="Palatino Linotype" w:cs="Arial"/>
          <w:b/>
          <w:i/>
          <w:sz w:val="22"/>
          <w:szCs w:val="22"/>
          <w:lang w:val="es-MX" w:eastAsia="es-MX"/>
        </w:rPr>
        <w:t xml:space="preserve">/PLEGISLA/IP/2018 </w:t>
      </w:r>
    </w:p>
    <w:p w:rsidR="009E1490" w:rsidRPr="009E21C1" w:rsidRDefault="009E1490" w:rsidP="009E1490">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009C1A76" w:rsidRPr="009E21C1">
        <w:rPr>
          <w:rFonts w:ascii="Palatino Linotype" w:hAnsi="Palatino Linotype" w:cs="Arial"/>
          <w:i/>
          <w:sz w:val="22"/>
          <w:szCs w:val="22"/>
          <w:lang w:val="es-MX" w:eastAsia="es-MX"/>
        </w:rPr>
        <w:t>solicito los egresos del año 2015, y cada una de las facturas que comprueban dichos egresos</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9E1490" w:rsidRPr="009E21C1" w:rsidRDefault="009E1490" w:rsidP="009E1490">
      <w:pPr>
        <w:pStyle w:val="Prrafodelista"/>
        <w:tabs>
          <w:tab w:val="left" w:pos="567"/>
        </w:tabs>
        <w:spacing w:before="80" w:after="120" w:line="360" w:lineRule="auto"/>
        <w:ind w:left="0"/>
        <w:jc w:val="both"/>
        <w:rPr>
          <w:rFonts w:ascii="Palatino Linotype" w:hAnsi="Palatino Linotype" w:cs="Arial"/>
          <w:lang w:val="es-MX"/>
        </w:rPr>
      </w:pPr>
      <w:r w:rsidRPr="009E21C1">
        <w:rPr>
          <w:rFonts w:ascii="Palatino Linotype" w:hAnsi="Palatino Linotype" w:cs="Arial"/>
          <w:b/>
          <w:lang w:val="es-MX"/>
        </w:rPr>
        <w:t>MODALIDAD DE ENTREGA:</w:t>
      </w:r>
      <w:r w:rsidRPr="009E21C1">
        <w:rPr>
          <w:rFonts w:ascii="Palatino Linotype" w:hAnsi="Palatino Linotype" w:cs="Arial"/>
          <w:lang w:val="es-MX"/>
        </w:rPr>
        <w:t xml:space="preserve"> Vía </w:t>
      </w:r>
      <w:r w:rsidRPr="009E21C1">
        <w:rPr>
          <w:rFonts w:ascii="Palatino Linotype" w:hAnsi="Palatino Linotype" w:cs="Arial"/>
          <w:b/>
          <w:lang w:val="es-MX"/>
        </w:rPr>
        <w:t>EL SAIMEX</w:t>
      </w:r>
      <w:r w:rsidRPr="009E21C1">
        <w:rPr>
          <w:rFonts w:ascii="Palatino Linotype" w:hAnsi="Palatino Linotype" w:cs="Arial"/>
          <w:lang w:val="es-MX"/>
        </w:rPr>
        <w:t>.</w:t>
      </w:r>
    </w:p>
    <w:p w:rsidR="009E1490" w:rsidRPr="009E21C1" w:rsidRDefault="009E1490" w:rsidP="009E1490">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t>00</w:t>
      </w:r>
      <w:r w:rsidR="009C1A76" w:rsidRPr="009E21C1">
        <w:rPr>
          <w:rFonts w:ascii="Palatino Linotype" w:hAnsi="Palatino Linotype" w:cs="Arial"/>
          <w:b/>
          <w:i/>
          <w:sz w:val="22"/>
          <w:szCs w:val="22"/>
          <w:lang w:val="es-MX" w:eastAsia="es-MX"/>
        </w:rPr>
        <w:t>404</w:t>
      </w:r>
      <w:r w:rsidRPr="009E21C1">
        <w:rPr>
          <w:rFonts w:ascii="Palatino Linotype" w:hAnsi="Palatino Linotype" w:cs="Arial"/>
          <w:b/>
          <w:i/>
          <w:sz w:val="22"/>
          <w:szCs w:val="22"/>
          <w:lang w:val="es-MX" w:eastAsia="es-MX"/>
        </w:rPr>
        <w:t xml:space="preserve">/PLEGISLA/IP/2018 </w:t>
      </w:r>
    </w:p>
    <w:p w:rsidR="009E1490" w:rsidRPr="009E21C1" w:rsidRDefault="009E1490" w:rsidP="009E1490">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009C1A76" w:rsidRPr="009E21C1">
        <w:rPr>
          <w:rFonts w:ascii="Palatino Linotype" w:hAnsi="Palatino Linotype" w:cs="Arial"/>
          <w:i/>
          <w:sz w:val="22"/>
          <w:szCs w:val="22"/>
          <w:lang w:val="es-MX" w:eastAsia="es-MX"/>
        </w:rPr>
        <w:t>solicito los egresos del año 2017, y cada una de las facturas que comprueban dichos egresos</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9E1490" w:rsidRPr="009E21C1" w:rsidRDefault="009E1490" w:rsidP="00BE440C">
      <w:pPr>
        <w:pStyle w:val="Prrafodelista"/>
        <w:tabs>
          <w:tab w:val="left" w:pos="567"/>
        </w:tabs>
        <w:spacing w:before="240" w:after="240" w:line="360" w:lineRule="auto"/>
        <w:ind w:left="0"/>
        <w:contextualSpacing w:val="0"/>
        <w:jc w:val="both"/>
        <w:rPr>
          <w:rFonts w:ascii="Palatino Linotype" w:hAnsi="Palatino Linotype" w:cs="Arial"/>
          <w:lang w:val="es-MX"/>
        </w:rPr>
      </w:pPr>
      <w:r w:rsidRPr="009E21C1">
        <w:rPr>
          <w:rFonts w:ascii="Palatino Linotype" w:hAnsi="Palatino Linotype" w:cs="Arial"/>
          <w:b/>
          <w:lang w:val="es-MX"/>
        </w:rPr>
        <w:t>MODALIDAD DE ENTREGA:</w:t>
      </w:r>
      <w:r w:rsidRPr="009E21C1">
        <w:rPr>
          <w:rFonts w:ascii="Palatino Linotype" w:hAnsi="Palatino Linotype" w:cs="Arial"/>
          <w:lang w:val="es-MX"/>
        </w:rPr>
        <w:t xml:space="preserve"> Vía </w:t>
      </w:r>
      <w:r w:rsidRPr="009E21C1">
        <w:rPr>
          <w:rFonts w:ascii="Palatino Linotype" w:hAnsi="Palatino Linotype" w:cs="Arial"/>
          <w:b/>
          <w:lang w:val="es-MX"/>
        </w:rPr>
        <w:t>EL SAIMEX</w:t>
      </w:r>
      <w:r w:rsidRPr="009E21C1">
        <w:rPr>
          <w:rFonts w:ascii="Palatino Linotype" w:hAnsi="Palatino Linotype" w:cs="Arial"/>
          <w:lang w:val="es-MX"/>
        </w:rPr>
        <w:t>.</w:t>
      </w:r>
    </w:p>
    <w:p w:rsidR="009C1A76" w:rsidRPr="009E21C1" w:rsidRDefault="009C1A76" w:rsidP="00127B26">
      <w:pPr>
        <w:pStyle w:val="Prrafodelista"/>
        <w:tabs>
          <w:tab w:val="left" w:pos="567"/>
        </w:tabs>
        <w:spacing w:before="240" w:after="240" w:line="360" w:lineRule="auto"/>
        <w:ind w:left="851"/>
        <w:contextualSpacing w:val="0"/>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t>0040</w:t>
      </w:r>
      <w:r w:rsidR="00127B26" w:rsidRPr="009E21C1">
        <w:rPr>
          <w:rFonts w:ascii="Palatino Linotype" w:hAnsi="Palatino Linotype" w:cs="Arial"/>
          <w:b/>
          <w:i/>
          <w:sz w:val="22"/>
          <w:szCs w:val="22"/>
          <w:lang w:val="es-MX" w:eastAsia="es-MX"/>
        </w:rPr>
        <w:t>3</w:t>
      </w:r>
      <w:r w:rsidRPr="009E21C1">
        <w:rPr>
          <w:rFonts w:ascii="Palatino Linotype" w:hAnsi="Palatino Linotype" w:cs="Arial"/>
          <w:b/>
          <w:i/>
          <w:sz w:val="22"/>
          <w:szCs w:val="22"/>
          <w:lang w:val="es-MX" w:eastAsia="es-MX"/>
        </w:rPr>
        <w:t>/PLEGISLA/IP/2018</w:t>
      </w:r>
    </w:p>
    <w:p w:rsidR="009C1A76" w:rsidRPr="009E21C1" w:rsidRDefault="009C1A76" w:rsidP="009C1A76">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solicito los egresos del año 2016, y cada una de las facturas que comprueban dichos egresos</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9C1A76" w:rsidRPr="009E21C1" w:rsidRDefault="009C1A76" w:rsidP="009C1A76">
      <w:pPr>
        <w:pStyle w:val="Prrafodelista"/>
        <w:tabs>
          <w:tab w:val="left" w:pos="567"/>
        </w:tabs>
        <w:spacing w:before="240" w:after="240" w:line="360" w:lineRule="auto"/>
        <w:ind w:left="0"/>
        <w:contextualSpacing w:val="0"/>
        <w:jc w:val="both"/>
        <w:rPr>
          <w:rFonts w:ascii="Palatino Linotype" w:hAnsi="Palatino Linotype" w:cs="Arial"/>
          <w:lang w:val="es-MX"/>
        </w:rPr>
      </w:pPr>
      <w:r w:rsidRPr="009E21C1">
        <w:rPr>
          <w:rFonts w:ascii="Palatino Linotype" w:hAnsi="Palatino Linotype" w:cs="Arial"/>
          <w:b/>
          <w:lang w:val="es-MX"/>
        </w:rPr>
        <w:t>MODALIDAD DE ENTREGA:</w:t>
      </w:r>
      <w:r w:rsidRPr="009E21C1">
        <w:rPr>
          <w:rFonts w:ascii="Palatino Linotype" w:hAnsi="Palatino Linotype" w:cs="Arial"/>
          <w:lang w:val="es-MX"/>
        </w:rPr>
        <w:t xml:space="preserve"> Vía </w:t>
      </w:r>
      <w:r w:rsidRPr="009E21C1">
        <w:rPr>
          <w:rFonts w:ascii="Palatino Linotype" w:hAnsi="Palatino Linotype" w:cs="Arial"/>
          <w:b/>
          <w:lang w:val="es-MX"/>
        </w:rPr>
        <w:t>EL SAIMEX</w:t>
      </w:r>
      <w:r w:rsidRPr="009E21C1">
        <w:rPr>
          <w:rFonts w:ascii="Palatino Linotype" w:hAnsi="Palatino Linotype" w:cs="Arial"/>
          <w:lang w:val="es-MX"/>
        </w:rPr>
        <w:t>.</w:t>
      </w:r>
    </w:p>
    <w:p w:rsidR="009C1A76" w:rsidRPr="009E21C1" w:rsidRDefault="007336E7" w:rsidP="000A15B1">
      <w:pPr>
        <w:spacing w:before="240" w:after="240" w:line="360" w:lineRule="auto"/>
        <w:jc w:val="both"/>
        <w:rPr>
          <w:rFonts w:ascii="Palatino Linotype" w:hAnsi="Palatino Linotype" w:cs="Arial"/>
        </w:rPr>
      </w:pPr>
      <w:r w:rsidRPr="009E21C1">
        <w:rPr>
          <w:rFonts w:ascii="Palatino Linotype" w:hAnsi="Palatino Linotype"/>
          <w:b/>
          <w:sz w:val="28"/>
          <w:szCs w:val="28"/>
          <w:lang w:val="es-MX"/>
        </w:rPr>
        <w:t>II.</w:t>
      </w:r>
      <w:r w:rsidRPr="009E21C1">
        <w:rPr>
          <w:rFonts w:ascii="Palatino Linotype" w:hAnsi="Palatino Linotype"/>
          <w:sz w:val="28"/>
          <w:szCs w:val="28"/>
          <w:lang w:val="es-MX"/>
        </w:rPr>
        <w:t xml:space="preserve"> </w:t>
      </w:r>
      <w:r w:rsidR="0054684C" w:rsidRPr="009E21C1">
        <w:rPr>
          <w:rFonts w:ascii="Palatino Linotype" w:hAnsi="Palatino Linotype"/>
        </w:rPr>
        <w:t>De las constancias que obran en l</w:t>
      </w:r>
      <w:r w:rsidR="008C1100" w:rsidRPr="009E21C1">
        <w:rPr>
          <w:rFonts w:ascii="Palatino Linotype" w:hAnsi="Palatino Linotype"/>
        </w:rPr>
        <w:t>os</w:t>
      </w:r>
      <w:r w:rsidR="0054684C" w:rsidRPr="009E21C1">
        <w:rPr>
          <w:rFonts w:ascii="Palatino Linotype" w:hAnsi="Palatino Linotype"/>
        </w:rPr>
        <w:t xml:space="preserve"> expediente</w:t>
      </w:r>
      <w:r w:rsidR="008C1100" w:rsidRPr="009E21C1">
        <w:rPr>
          <w:rFonts w:ascii="Palatino Linotype" w:hAnsi="Palatino Linotype"/>
        </w:rPr>
        <w:t>s</w:t>
      </w:r>
      <w:r w:rsidR="0054684C" w:rsidRPr="009E21C1">
        <w:rPr>
          <w:rFonts w:ascii="Palatino Linotype" w:hAnsi="Palatino Linotype"/>
        </w:rPr>
        <w:t xml:space="preserve"> electrónico</w:t>
      </w:r>
      <w:r w:rsidR="008C1100" w:rsidRPr="009E21C1">
        <w:rPr>
          <w:rFonts w:ascii="Palatino Linotype" w:hAnsi="Palatino Linotype"/>
        </w:rPr>
        <w:t>s</w:t>
      </w:r>
      <w:r w:rsidR="0054684C" w:rsidRPr="009E21C1">
        <w:rPr>
          <w:rFonts w:ascii="Palatino Linotype" w:hAnsi="Palatino Linotype"/>
        </w:rPr>
        <w:t xml:space="preserve"> </w:t>
      </w:r>
      <w:r w:rsidR="0054684C" w:rsidRPr="009E21C1">
        <w:rPr>
          <w:rFonts w:ascii="Palatino Linotype" w:eastAsia="Arial Unicode MS" w:hAnsi="Palatino Linotype" w:cs="Arial"/>
        </w:rPr>
        <w:t>del</w:t>
      </w:r>
      <w:r w:rsidR="0054684C" w:rsidRPr="009E21C1">
        <w:rPr>
          <w:rFonts w:ascii="Palatino Linotype" w:eastAsia="Arial Unicode MS" w:hAnsi="Palatino Linotype" w:cs="Arial"/>
          <w:b/>
        </w:rPr>
        <w:t xml:space="preserve"> SAIMEX</w:t>
      </w:r>
      <w:r w:rsidR="0054684C" w:rsidRPr="009E21C1">
        <w:rPr>
          <w:rFonts w:ascii="Palatino Linotype" w:hAnsi="Palatino Linotype"/>
          <w:b/>
        </w:rPr>
        <w:t>,</w:t>
      </w:r>
      <w:r w:rsidR="0054684C" w:rsidRPr="009E21C1">
        <w:rPr>
          <w:rFonts w:ascii="Palatino Linotype" w:hAnsi="Palatino Linotype"/>
        </w:rPr>
        <w:t xml:space="preserve"> </w:t>
      </w:r>
      <w:r w:rsidR="004D712C" w:rsidRPr="009E21C1">
        <w:rPr>
          <w:rFonts w:ascii="Palatino Linotype" w:hAnsi="Palatino Linotype"/>
        </w:rPr>
        <w:t>se observa que las solicitudes de información fueron turnadas al</w:t>
      </w:r>
      <w:r w:rsidR="00DC1F80" w:rsidRPr="009E21C1">
        <w:rPr>
          <w:rFonts w:ascii="Palatino Linotype" w:hAnsi="Palatino Linotype"/>
        </w:rPr>
        <w:t xml:space="preserve"> Servidor Público Habilitado</w:t>
      </w:r>
      <w:r w:rsidR="004D712C" w:rsidRPr="009E21C1">
        <w:rPr>
          <w:rFonts w:ascii="Palatino Linotype" w:hAnsi="Palatino Linotype"/>
        </w:rPr>
        <w:t xml:space="preserve"> </w:t>
      </w:r>
      <w:r w:rsidR="009E1490" w:rsidRPr="009E21C1">
        <w:rPr>
          <w:rFonts w:ascii="Palatino Linotype" w:hAnsi="Palatino Linotype"/>
          <w:b/>
          <w:i/>
        </w:rPr>
        <w:t>Sergio Torres Valle</w:t>
      </w:r>
      <w:r w:rsidR="004D712C" w:rsidRPr="009E21C1">
        <w:rPr>
          <w:rFonts w:ascii="Palatino Linotype" w:hAnsi="Palatino Linotype"/>
        </w:rPr>
        <w:t xml:space="preserve">, quien tiene el cargo de </w:t>
      </w:r>
      <w:r w:rsidR="00893010" w:rsidRPr="009E21C1">
        <w:rPr>
          <w:rFonts w:ascii="Palatino Linotype" w:hAnsi="Palatino Linotype"/>
        </w:rPr>
        <w:t xml:space="preserve">Secretario </w:t>
      </w:r>
      <w:r w:rsidR="009E1490" w:rsidRPr="009E21C1">
        <w:rPr>
          <w:rFonts w:ascii="Palatino Linotype" w:hAnsi="Palatino Linotype"/>
        </w:rPr>
        <w:t>Técnico</w:t>
      </w:r>
      <w:r w:rsidR="00222550" w:rsidRPr="009E21C1">
        <w:rPr>
          <w:rFonts w:ascii="Palatino Linotype" w:hAnsi="Palatino Linotype"/>
        </w:rPr>
        <w:t xml:space="preserve">, </w:t>
      </w:r>
      <w:r w:rsidR="004D712C" w:rsidRPr="009E21C1">
        <w:rPr>
          <w:rFonts w:ascii="Palatino Linotype" w:hAnsi="Palatino Linotype"/>
        </w:rPr>
        <w:t>tal y como se aprecia de las siguientes imágenes:</w:t>
      </w:r>
      <w:r w:rsidR="009C1A76" w:rsidRPr="009E21C1">
        <w:rPr>
          <w:rFonts w:ascii="Palatino Linotype" w:hAnsi="Palatino Linotype"/>
        </w:rPr>
        <w:t xml:space="preserve"> </w:t>
      </w:r>
      <w:r w:rsidR="009C1A76" w:rsidRPr="009E21C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0887" w:rsidRPr="009E21C1" w:rsidRDefault="00CC0887" w:rsidP="009E1490">
      <w:pPr>
        <w:pStyle w:val="Prrafodelista"/>
        <w:tabs>
          <w:tab w:val="left" w:pos="567"/>
        </w:tabs>
        <w:spacing w:before="80" w:after="120" w:line="360" w:lineRule="auto"/>
        <w:ind w:left="0"/>
        <w:jc w:val="both"/>
        <w:rPr>
          <w:rFonts w:ascii="Palatino Linotype" w:hAnsi="Palatino Linotype"/>
        </w:rPr>
      </w:pPr>
      <w:r w:rsidRPr="009E21C1">
        <w:rPr>
          <w:noProof/>
          <w:lang w:val="es-MX" w:eastAsia="es-MX"/>
        </w:rPr>
        <w:lastRenderedPageBreak/>
        <mc:AlternateContent>
          <mc:Choice Requires="wps">
            <w:drawing>
              <wp:anchor distT="0" distB="0" distL="114300" distR="114300" simplePos="0" relativeHeight="251689984" behindDoc="0" locked="0" layoutInCell="1" allowOverlap="1">
                <wp:simplePos x="0" y="0"/>
                <wp:positionH relativeFrom="column">
                  <wp:posOffset>1309687</wp:posOffset>
                </wp:positionH>
                <wp:positionV relativeFrom="paragraph">
                  <wp:posOffset>1643380</wp:posOffset>
                </wp:positionV>
                <wp:extent cx="632713" cy="642796"/>
                <wp:effectExtent l="57150" t="38100" r="72390" b="100330"/>
                <wp:wrapNone/>
                <wp:docPr id="22" name="Rectángulo 22"/>
                <wp:cNvGraphicFramePr/>
                <a:graphic xmlns:a="http://schemas.openxmlformats.org/drawingml/2006/main">
                  <a:graphicData uri="http://schemas.microsoft.com/office/word/2010/wordprocessingShape">
                    <wps:wsp>
                      <wps:cNvSpPr/>
                      <wps:spPr>
                        <a:xfrm>
                          <a:off x="0" y="0"/>
                          <a:ext cx="632713" cy="64279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D98E5" id="Rectángulo 22" o:spid="_x0000_s1026" style="position:absolute;margin-left:103.1pt;margin-top:129.4pt;width:49.8pt;height:5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" filled="f" strokecolor="red" strokeweight="3pt">
                <v:shadow on="t" color="black" opacity="22937f" origin=",.5" offset="0,.63889mm"/>
              </v:rect>
            </w:pict>
          </mc:Fallback>
        </mc:AlternateContent>
      </w:r>
      <w:r w:rsidR="00896A42">
        <w:rPr>
          <w:rFonts w:ascii="Palatino Linotype" w:hAnsi="Palatino Linotype"/>
          <w:noProof/>
          <w:lang w:val="es-MX" w:eastAsia="es-MX"/>
        </w:rPr>
        <w:drawing>
          <wp:inline distT="0" distB="0" distL="0" distR="0">
            <wp:extent cx="5724525" cy="288226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 13.png"/>
                    <pic:cNvPicPr/>
                  </pic:nvPicPr>
                  <pic:blipFill rotWithShape="1">
                    <a:blip r:embed="rId8">
                      <a:extLst>
                        <a:ext uri="{28A0092B-C50C-407E-A947-70E740481C1C}">
                          <a14:useLocalDpi xmlns:a14="http://schemas.microsoft.com/office/drawing/2010/main" val="0"/>
                        </a:ext>
                      </a:extLst>
                    </a:blip>
                    <a:srcRect r="8398"/>
                    <a:stretch/>
                  </pic:blipFill>
                  <pic:spPr bwMode="auto">
                    <a:xfrm>
                      <a:off x="0" y="0"/>
                      <a:ext cx="5724525" cy="2882265"/>
                    </a:xfrm>
                    <a:prstGeom prst="rect">
                      <a:avLst/>
                    </a:prstGeom>
                    <a:ln>
                      <a:noFill/>
                    </a:ln>
                    <a:extLst>
                      <a:ext uri="{53640926-AAD7-44D8-BBD7-CCE9431645EC}">
                        <a14:shadowObscured xmlns:a14="http://schemas.microsoft.com/office/drawing/2010/main"/>
                      </a:ext>
                    </a:extLst>
                  </pic:spPr>
                </pic:pic>
              </a:graphicData>
            </a:graphic>
          </wp:inline>
        </w:drawing>
      </w:r>
    </w:p>
    <w:p w:rsidR="00CC0887" w:rsidRPr="009E21C1" w:rsidRDefault="00CC0887" w:rsidP="009E1490">
      <w:pPr>
        <w:pStyle w:val="Prrafodelista"/>
        <w:tabs>
          <w:tab w:val="left" w:pos="567"/>
        </w:tabs>
        <w:spacing w:before="80" w:after="120" w:line="360" w:lineRule="auto"/>
        <w:ind w:left="0"/>
        <w:jc w:val="both"/>
        <w:rPr>
          <w:rFonts w:ascii="Palatino Linotype" w:hAnsi="Palatino Linotype"/>
        </w:rPr>
      </w:pPr>
      <w:r w:rsidRPr="009E21C1">
        <w:rPr>
          <w:noProof/>
          <w:lang w:val="es-MX" w:eastAsia="es-MX"/>
        </w:rPr>
        <mc:AlternateContent>
          <mc:Choice Requires="wps">
            <w:drawing>
              <wp:anchor distT="0" distB="0" distL="114300" distR="114300" simplePos="0" relativeHeight="251709440" behindDoc="0" locked="0" layoutInCell="1" allowOverlap="1" wp14:anchorId="6C958EBE" wp14:editId="409206AF">
                <wp:simplePos x="0" y="0"/>
                <wp:positionH relativeFrom="column">
                  <wp:posOffset>1297622</wp:posOffset>
                </wp:positionH>
                <wp:positionV relativeFrom="paragraph">
                  <wp:posOffset>1320800</wp:posOffset>
                </wp:positionV>
                <wp:extent cx="632713" cy="602377"/>
                <wp:effectExtent l="57150" t="38100" r="72390" b="102870"/>
                <wp:wrapNone/>
                <wp:docPr id="11" name="Rectángulo 11"/>
                <wp:cNvGraphicFramePr/>
                <a:graphic xmlns:a="http://schemas.openxmlformats.org/drawingml/2006/main">
                  <a:graphicData uri="http://schemas.microsoft.com/office/word/2010/wordprocessingShape">
                    <wps:wsp>
                      <wps:cNvSpPr/>
                      <wps:spPr>
                        <a:xfrm>
                          <a:off x="0" y="0"/>
                          <a:ext cx="632713" cy="602377"/>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01AAA" id="Rectángulo 11" o:spid="_x0000_s1026" style="position:absolute;margin-left:102.15pt;margin-top:104pt;width:49.8pt;height:4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" filled="f" strokecolor="red" strokeweight="3pt">
                <v:shadow on="t" color="black" opacity="22937f" origin=",.5" offset="0,.63889mm"/>
              </v:rect>
            </w:pict>
          </mc:Fallback>
        </mc:AlternateContent>
      </w:r>
      <w:r w:rsidR="0086412B">
        <w:rPr>
          <w:rFonts w:ascii="Palatino Linotype" w:hAnsi="Palatino Linotype"/>
          <w:noProof/>
          <w:lang w:val="es-MX" w:eastAsia="es-MX"/>
        </w:rPr>
        <w:drawing>
          <wp:inline distT="0" distB="0" distL="0" distR="0">
            <wp:extent cx="5709037" cy="2882071"/>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n título 13.png"/>
                    <pic:cNvPicPr/>
                  </pic:nvPicPr>
                  <pic:blipFill rotWithShape="1">
                    <a:blip r:embed="rId9">
                      <a:extLst>
                        <a:ext uri="{28A0092B-C50C-407E-A947-70E740481C1C}">
                          <a14:useLocalDpi xmlns:a14="http://schemas.microsoft.com/office/drawing/2010/main" val="0"/>
                        </a:ext>
                      </a:extLst>
                    </a:blip>
                    <a:srcRect r="8019"/>
                    <a:stretch/>
                  </pic:blipFill>
                  <pic:spPr bwMode="auto">
                    <a:xfrm>
                      <a:off x="0" y="0"/>
                      <a:ext cx="5713790" cy="2884470"/>
                    </a:xfrm>
                    <a:prstGeom prst="rect">
                      <a:avLst/>
                    </a:prstGeom>
                    <a:ln>
                      <a:noFill/>
                    </a:ln>
                    <a:extLst>
                      <a:ext uri="{53640926-AAD7-44D8-BBD7-CCE9431645EC}">
                        <a14:shadowObscured xmlns:a14="http://schemas.microsoft.com/office/drawing/2010/main"/>
                      </a:ext>
                    </a:extLst>
                  </pic:spPr>
                </pic:pic>
              </a:graphicData>
            </a:graphic>
          </wp:inline>
        </w:drawing>
      </w:r>
    </w:p>
    <w:p w:rsidR="009C1A76" w:rsidRPr="009E21C1" w:rsidRDefault="009C1A76" w:rsidP="000A15B1">
      <w:pPr>
        <w:spacing w:before="240" w:after="240" w:line="360" w:lineRule="auto"/>
        <w:jc w:val="both"/>
        <w:rPr>
          <w:rFonts w:ascii="Palatino Linotype" w:hAnsi="Palatino Linotype" w:cs="Arial"/>
        </w:rPr>
      </w:pPr>
      <w:r w:rsidRPr="009E21C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0887" w:rsidRPr="009E21C1" w:rsidRDefault="00CC0887" w:rsidP="009E1490">
      <w:pPr>
        <w:pStyle w:val="Prrafodelista"/>
        <w:tabs>
          <w:tab w:val="left" w:pos="567"/>
        </w:tabs>
        <w:spacing w:before="80" w:after="120" w:line="360" w:lineRule="auto"/>
        <w:ind w:left="0"/>
        <w:jc w:val="both"/>
        <w:rPr>
          <w:rFonts w:ascii="Palatino Linotype" w:hAnsi="Palatino Linotype"/>
        </w:rPr>
      </w:pPr>
      <w:r w:rsidRPr="009E21C1">
        <w:rPr>
          <w:noProof/>
          <w:lang w:val="es-MX" w:eastAsia="es-MX"/>
        </w:rPr>
        <w:lastRenderedPageBreak/>
        <mc:AlternateContent>
          <mc:Choice Requires="wps">
            <w:drawing>
              <wp:anchor distT="0" distB="0" distL="114300" distR="114300" simplePos="0" relativeHeight="251711488" behindDoc="0" locked="0" layoutInCell="1" allowOverlap="1" wp14:anchorId="3D3A4737" wp14:editId="7FCAD7E0">
                <wp:simplePos x="0" y="0"/>
                <wp:positionH relativeFrom="column">
                  <wp:posOffset>1322426</wp:posOffset>
                </wp:positionH>
                <wp:positionV relativeFrom="paragraph">
                  <wp:posOffset>1588079</wp:posOffset>
                </wp:positionV>
                <wp:extent cx="632713" cy="602377"/>
                <wp:effectExtent l="57150" t="38100" r="72390" b="102870"/>
                <wp:wrapNone/>
                <wp:docPr id="13" name="Rectángulo 13"/>
                <wp:cNvGraphicFramePr/>
                <a:graphic xmlns:a="http://schemas.openxmlformats.org/drawingml/2006/main">
                  <a:graphicData uri="http://schemas.microsoft.com/office/word/2010/wordprocessingShape">
                    <wps:wsp>
                      <wps:cNvSpPr/>
                      <wps:spPr>
                        <a:xfrm>
                          <a:off x="0" y="0"/>
                          <a:ext cx="632713" cy="602377"/>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2F121" id="Rectángulo 13" o:spid="_x0000_s1026" style="position:absolute;margin-left:104.15pt;margin-top:125.05pt;width:49.8pt;height:4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" filled="f" strokecolor="red" strokeweight="3pt">
                <v:shadow on="t" color="black" opacity="22937f" origin=",.5" offset="0,.63889mm"/>
              </v:rect>
            </w:pict>
          </mc:Fallback>
        </mc:AlternateContent>
      </w:r>
      <w:r w:rsidR="0086412B">
        <w:rPr>
          <w:rFonts w:ascii="Palatino Linotype" w:hAnsi="Palatino Linotype"/>
          <w:noProof/>
          <w:lang w:val="es-MX" w:eastAsia="es-MX"/>
        </w:rPr>
        <w:drawing>
          <wp:inline distT="0" distB="0" distL="0" distR="0">
            <wp:extent cx="5779770" cy="28822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n título 13.png"/>
                    <pic:cNvPicPr/>
                  </pic:nvPicPr>
                  <pic:blipFill rotWithShape="1">
                    <a:blip r:embed="rId10">
                      <a:extLst>
                        <a:ext uri="{28A0092B-C50C-407E-A947-70E740481C1C}">
                          <a14:useLocalDpi xmlns:a14="http://schemas.microsoft.com/office/drawing/2010/main" val="0"/>
                        </a:ext>
                      </a:extLst>
                    </a:blip>
                    <a:srcRect r="7159"/>
                    <a:stretch/>
                  </pic:blipFill>
                  <pic:spPr bwMode="auto">
                    <a:xfrm>
                      <a:off x="0" y="0"/>
                      <a:ext cx="5798341" cy="2891506"/>
                    </a:xfrm>
                    <a:prstGeom prst="rect">
                      <a:avLst/>
                    </a:prstGeom>
                    <a:ln>
                      <a:noFill/>
                    </a:ln>
                    <a:extLst>
                      <a:ext uri="{53640926-AAD7-44D8-BBD7-CCE9431645EC}">
                        <a14:shadowObscured xmlns:a14="http://schemas.microsoft.com/office/drawing/2010/main"/>
                      </a:ext>
                    </a:extLst>
                  </pic:spPr>
                </pic:pic>
              </a:graphicData>
            </a:graphic>
          </wp:inline>
        </w:drawing>
      </w:r>
    </w:p>
    <w:p w:rsidR="009C1A76" w:rsidRPr="009E21C1" w:rsidRDefault="009C1A76" w:rsidP="009E1490">
      <w:pPr>
        <w:pStyle w:val="Prrafodelista"/>
        <w:tabs>
          <w:tab w:val="left" w:pos="567"/>
        </w:tabs>
        <w:spacing w:before="80" w:after="120" w:line="360" w:lineRule="auto"/>
        <w:ind w:left="0"/>
        <w:jc w:val="both"/>
        <w:rPr>
          <w:rFonts w:ascii="Palatino Linotype" w:hAnsi="Palatino Linotype"/>
        </w:rPr>
      </w:pPr>
      <w:r w:rsidRPr="009E21C1">
        <w:rPr>
          <w:noProof/>
          <w:lang w:val="es-MX" w:eastAsia="es-MX"/>
        </w:rPr>
        <mc:AlternateContent>
          <mc:Choice Requires="wps">
            <w:drawing>
              <wp:anchor distT="0" distB="0" distL="114300" distR="114300" simplePos="0" relativeHeight="251713536" behindDoc="0" locked="0" layoutInCell="1" allowOverlap="1" wp14:anchorId="2B3E2EC2" wp14:editId="0B949C40">
                <wp:simplePos x="0" y="0"/>
                <wp:positionH relativeFrom="column">
                  <wp:posOffset>1311310</wp:posOffset>
                </wp:positionH>
                <wp:positionV relativeFrom="paragraph">
                  <wp:posOffset>1678074</wp:posOffset>
                </wp:positionV>
                <wp:extent cx="632713" cy="602377"/>
                <wp:effectExtent l="57150" t="38100" r="72390" b="102870"/>
                <wp:wrapNone/>
                <wp:docPr id="7" name="Rectángulo 7"/>
                <wp:cNvGraphicFramePr/>
                <a:graphic xmlns:a="http://schemas.openxmlformats.org/drawingml/2006/main">
                  <a:graphicData uri="http://schemas.microsoft.com/office/word/2010/wordprocessingShape">
                    <wps:wsp>
                      <wps:cNvSpPr/>
                      <wps:spPr>
                        <a:xfrm>
                          <a:off x="0" y="0"/>
                          <a:ext cx="632713" cy="602377"/>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2B8BB" id="Rectángulo 7" o:spid="_x0000_s1026" style="position:absolute;margin-left:103.25pt;margin-top:132.15pt;width:49.8pt;height:4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" filled="f" strokecolor="red" strokeweight="3pt">
                <v:shadow on="t" color="black" opacity="22937f" origin=",.5" offset="0,.63889mm"/>
              </v:rect>
            </w:pict>
          </mc:Fallback>
        </mc:AlternateContent>
      </w:r>
      <w:r w:rsidR="0086412B">
        <w:rPr>
          <w:rFonts w:ascii="Palatino Linotype" w:hAnsi="Palatino Linotype"/>
          <w:noProof/>
          <w:lang w:val="es-MX" w:eastAsia="es-MX"/>
        </w:rPr>
        <w:drawing>
          <wp:inline distT="0" distB="0" distL="0" distR="0">
            <wp:extent cx="5704764" cy="296080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in título 13.png"/>
                    <pic:cNvPicPr/>
                  </pic:nvPicPr>
                  <pic:blipFill rotWithShape="1">
                    <a:blip r:embed="rId11">
                      <a:extLst>
                        <a:ext uri="{28A0092B-C50C-407E-A947-70E740481C1C}">
                          <a14:useLocalDpi xmlns:a14="http://schemas.microsoft.com/office/drawing/2010/main" val="0"/>
                        </a:ext>
                      </a:extLst>
                    </a:blip>
                    <a:srcRect r="7394"/>
                    <a:stretch/>
                  </pic:blipFill>
                  <pic:spPr bwMode="auto">
                    <a:xfrm>
                      <a:off x="0" y="0"/>
                      <a:ext cx="5713553" cy="2965368"/>
                    </a:xfrm>
                    <a:prstGeom prst="rect">
                      <a:avLst/>
                    </a:prstGeom>
                    <a:ln>
                      <a:noFill/>
                    </a:ln>
                    <a:extLst>
                      <a:ext uri="{53640926-AAD7-44D8-BBD7-CCE9431645EC}">
                        <a14:shadowObscured xmlns:a14="http://schemas.microsoft.com/office/drawing/2010/main"/>
                      </a:ext>
                    </a:extLst>
                  </pic:spPr>
                </pic:pic>
              </a:graphicData>
            </a:graphic>
          </wp:inline>
        </w:drawing>
      </w:r>
    </w:p>
    <w:p w:rsidR="009C1A76" w:rsidRPr="009E21C1" w:rsidRDefault="009C1A76" w:rsidP="000A15B1">
      <w:pPr>
        <w:spacing w:before="240" w:after="240" w:line="360" w:lineRule="auto"/>
        <w:jc w:val="both"/>
        <w:rPr>
          <w:rFonts w:ascii="Palatino Linotype" w:hAnsi="Palatino Linotype" w:cs="Arial"/>
        </w:rPr>
      </w:pPr>
      <w:r w:rsidRPr="009E21C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w:t>
      </w:r>
    </w:p>
    <w:p w:rsidR="009C1A76" w:rsidRPr="009E21C1" w:rsidRDefault="009C1A76" w:rsidP="009E1490">
      <w:pPr>
        <w:pStyle w:val="Prrafodelista"/>
        <w:tabs>
          <w:tab w:val="left" w:pos="567"/>
        </w:tabs>
        <w:spacing w:before="80" w:after="120" w:line="360" w:lineRule="auto"/>
        <w:ind w:left="0"/>
        <w:jc w:val="both"/>
        <w:rPr>
          <w:rFonts w:ascii="Palatino Linotype" w:hAnsi="Palatino Linotype"/>
        </w:rPr>
      </w:pPr>
    </w:p>
    <w:p w:rsidR="00893010" w:rsidRPr="009E21C1" w:rsidRDefault="00CC0887" w:rsidP="004D712C">
      <w:pPr>
        <w:pStyle w:val="Prrafodelista"/>
        <w:tabs>
          <w:tab w:val="left" w:pos="567"/>
        </w:tabs>
        <w:spacing w:before="80" w:after="120" w:line="360" w:lineRule="auto"/>
        <w:ind w:left="0"/>
        <w:jc w:val="both"/>
        <w:rPr>
          <w:rFonts w:ascii="Palatino Linotype" w:hAnsi="Palatino Linotype"/>
        </w:rPr>
      </w:pPr>
      <w:r w:rsidRPr="009E21C1">
        <w:rPr>
          <w:noProof/>
          <w:lang w:val="es-MX" w:eastAsia="es-MX"/>
        </w:rPr>
        <w:lastRenderedPageBreak/>
        <mc:AlternateContent>
          <mc:Choice Requires="wps">
            <w:drawing>
              <wp:anchor distT="0" distB="0" distL="114300" distR="114300" simplePos="0" relativeHeight="251691008" behindDoc="0" locked="0" layoutInCell="1" allowOverlap="1">
                <wp:simplePos x="0" y="0"/>
                <wp:positionH relativeFrom="page">
                  <wp:posOffset>1076325</wp:posOffset>
                </wp:positionH>
                <wp:positionV relativeFrom="paragraph">
                  <wp:posOffset>919797</wp:posOffset>
                </wp:positionV>
                <wp:extent cx="5716083" cy="733425"/>
                <wp:effectExtent l="57150" t="38100" r="75565" b="104775"/>
                <wp:wrapNone/>
                <wp:docPr id="23" name="Rectángulo 23"/>
                <wp:cNvGraphicFramePr/>
                <a:graphic xmlns:a="http://schemas.openxmlformats.org/drawingml/2006/main">
                  <a:graphicData uri="http://schemas.microsoft.com/office/word/2010/wordprocessingShape">
                    <wps:wsp>
                      <wps:cNvSpPr/>
                      <wps:spPr>
                        <a:xfrm>
                          <a:off x="0" y="0"/>
                          <a:ext cx="5716083" cy="7334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08F3" id="Rectángulo 23" o:spid="_x0000_s1026" style="position:absolute;margin-left:84.75pt;margin-top:72.4pt;width:450.1pt;height:57.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" filled="f" strokecolor="red" strokeweight="3pt">
                <v:shadow on="t" color="black" opacity="22937f" origin=",.5" offset="0,.63889mm"/>
                <w10:wrap anchorx="page"/>
              </v:rect>
            </w:pict>
          </mc:Fallback>
        </mc:AlternateContent>
      </w:r>
      <w:r w:rsidR="009E1490" w:rsidRPr="009E21C1">
        <w:rPr>
          <w:noProof/>
          <w:lang w:val="es-MX" w:eastAsia="es-MX"/>
        </w:rPr>
        <w:drawing>
          <wp:inline distT="0" distB="0" distL="0" distR="0" wp14:anchorId="603F0EDB" wp14:editId="651D72DF">
            <wp:extent cx="5770245" cy="4224338"/>
            <wp:effectExtent l="0" t="0" r="190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53" t="6651" r="35944" b="10206"/>
                    <a:stretch/>
                  </pic:blipFill>
                  <pic:spPr bwMode="auto">
                    <a:xfrm>
                      <a:off x="0" y="0"/>
                      <a:ext cx="5818556" cy="4259706"/>
                    </a:xfrm>
                    <a:prstGeom prst="rect">
                      <a:avLst/>
                    </a:prstGeom>
                    <a:ln>
                      <a:noFill/>
                    </a:ln>
                    <a:extLst>
                      <a:ext uri="{53640926-AAD7-44D8-BBD7-CCE9431645EC}">
                        <a14:shadowObscured xmlns:a14="http://schemas.microsoft.com/office/drawing/2010/main"/>
                      </a:ext>
                    </a:extLst>
                  </pic:spPr>
                </pic:pic>
              </a:graphicData>
            </a:graphic>
          </wp:inline>
        </w:drawing>
      </w:r>
    </w:p>
    <w:p w:rsidR="00FD7378" w:rsidRPr="009E21C1" w:rsidRDefault="00332AF5" w:rsidP="000A15B1">
      <w:pPr>
        <w:spacing w:before="240" w:after="240" w:line="360" w:lineRule="auto"/>
        <w:jc w:val="both"/>
        <w:rPr>
          <w:rFonts w:ascii="Palatino Linotype" w:hAnsi="Palatino Linotype" w:cs="Arial"/>
        </w:rPr>
      </w:pPr>
      <w:r w:rsidRPr="009E21C1">
        <w:rPr>
          <w:rFonts w:ascii="Palatino Linotype" w:hAnsi="Palatino Linotype" w:cs="Arial"/>
          <w:b/>
          <w:sz w:val="28"/>
          <w:szCs w:val="28"/>
        </w:rPr>
        <w:t>III.</w:t>
      </w:r>
      <w:r w:rsidRPr="009E21C1">
        <w:rPr>
          <w:rFonts w:ascii="Palatino Linotype" w:hAnsi="Palatino Linotype"/>
          <w:b/>
        </w:rPr>
        <w:t xml:space="preserve"> </w:t>
      </w:r>
      <w:r w:rsidR="003344C1" w:rsidRPr="009E21C1">
        <w:rPr>
          <w:rFonts w:ascii="Palatino Linotype" w:hAnsi="Palatino Linotype"/>
        </w:rPr>
        <w:t>De las constancias que obran en l</w:t>
      </w:r>
      <w:r w:rsidR="00E36BD8" w:rsidRPr="009E21C1">
        <w:rPr>
          <w:rFonts w:ascii="Palatino Linotype" w:hAnsi="Palatino Linotype"/>
        </w:rPr>
        <w:t xml:space="preserve">os </w:t>
      </w:r>
      <w:r w:rsidR="003344C1" w:rsidRPr="009E21C1">
        <w:rPr>
          <w:rFonts w:ascii="Palatino Linotype" w:hAnsi="Palatino Linotype"/>
        </w:rPr>
        <w:t>expediente</w:t>
      </w:r>
      <w:r w:rsidR="00E36BD8" w:rsidRPr="009E21C1">
        <w:rPr>
          <w:rFonts w:ascii="Palatino Linotype" w:hAnsi="Palatino Linotype"/>
        </w:rPr>
        <w:t>s</w:t>
      </w:r>
      <w:r w:rsidR="003344C1" w:rsidRPr="009E21C1">
        <w:rPr>
          <w:rFonts w:ascii="Palatino Linotype" w:hAnsi="Palatino Linotype"/>
        </w:rPr>
        <w:t xml:space="preserve"> electrónico</w:t>
      </w:r>
      <w:r w:rsidR="00E36BD8" w:rsidRPr="009E21C1">
        <w:rPr>
          <w:rFonts w:ascii="Palatino Linotype" w:hAnsi="Palatino Linotype"/>
        </w:rPr>
        <w:t>s</w:t>
      </w:r>
      <w:r w:rsidR="000C54E7" w:rsidRPr="009E21C1">
        <w:rPr>
          <w:rFonts w:ascii="Palatino Linotype" w:hAnsi="Palatino Linotype"/>
        </w:rPr>
        <w:t xml:space="preserve"> </w:t>
      </w:r>
      <w:r w:rsidR="000C54E7" w:rsidRPr="009E21C1">
        <w:rPr>
          <w:rFonts w:ascii="Palatino Linotype" w:eastAsia="Arial Unicode MS" w:hAnsi="Palatino Linotype" w:cs="Arial"/>
        </w:rPr>
        <w:t>del</w:t>
      </w:r>
      <w:r w:rsidR="000C54E7" w:rsidRPr="009E21C1">
        <w:rPr>
          <w:rFonts w:ascii="Palatino Linotype" w:eastAsia="Arial Unicode MS" w:hAnsi="Palatino Linotype" w:cs="Arial"/>
          <w:b/>
        </w:rPr>
        <w:t xml:space="preserve"> SAIMEX</w:t>
      </w:r>
      <w:r w:rsidR="00CD21B5" w:rsidRPr="009E21C1">
        <w:rPr>
          <w:rFonts w:ascii="Palatino Linotype" w:hAnsi="Palatino Linotype"/>
          <w:b/>
        </w:rPr>
        <w:t>,</w:t>
      </w:r>
      <w:r w:rsidR="00CD21B5" w:rsidRPr="009E21C1">
        <w:rPr>
          <w:rFonts w:ascii="Palatino Linotype" w:hAnsi="Palatino Linotype"/>
        </w:rPr>
        <w:t xml:space="preserve"> se advierte que</w:t>
      </w:r>
      <w:r w:rsidR="001E5F13" w:rsidRPr="009E21C1">
        <w:rPr>
          <w:rFonts w:ascii="Palatino Linotype" w:hAnsi="Palatino Linotype"/>
        </w:rPr>
        <w:t xml:space="preserve"> </w:t>
      </w:r>
      <w:r w:rsidR="00B267EA" w:rsidRPr="009E21C1">
        <w:rPr>
          <w:rFonts w:ascii="Palatino Linotype" w:hAnsi="Palatino Linotype"/>
        </w:rPr>
        <w:t xml:space="preserve">en fecha </w:t>
      </w:r>
      <w:r w:rsidR="008053B6" w:rsidRPr="009E21C1">
        <w:rPr>
          <w:rFonts w:ascii="Palatino Linotype" w:hAnsi="Palatino Linotype"/>
        </w:rPr>
        <w:t xml:space="preserve">diecinueve de septiembre </w:t>
      </w:r>
      <w:r w:rsidR="00B267EA" w:rsidRPr="009E21C1">
        <w:rPr>
          <w:rFonts w:ascii="Palatino Linotype" w:hAnsi="Palatino Linotype"/>
        </w:rPr>
        <w:t xml:space="preserve">de dos mil dieciocho, </w:t>
      </w:r>
      <w:r w:rsidR="00B267EA" w:rsidRPr="009E21C1">
        <w:rPr>
          <w:rFonts w:ascii="Palatino Linotype" w:hAnsi="Palatino Linotype"/>
          <w:b/>
        </w:rPr>
        <w:t xml:space="preserve">EL SUJETO OBLIGADO </w:t>
      </w:r>
      <w:r w:rsidR="005B645C" w:rsidRPr="009E21C1">
        <w:rPr>
          <w:rFonts w:ascii="Palatino Linotype" w:hAnsi="Palatino Linotype" w:cs="Arial"/>
        </w:rPr>
        <w:t xml:space="preserve">dio </w:t>
      </w:r>
      <w:r w:rsidR="0017107C" w:rsidRPr="009E21C1">
        <w:rPr>
          <w:rFonts w:ascii="Palatino Linotype" w:hAnsi="Palatino Linotype" w:cs="Arial"/>
        </w:rPr>
        <w:t xml:space="preserve">respuesta a las solicitudes de información presentadas por </w:t>
      </w:r>
      <w:r w:rsidR="004C34F9" w:rsidRPr="009E21C1">
        <w:rPr>
          <w:rFonts w:ascii="Palatino Linotype" w:hAnsi="Palatino Linotype" w:cs="Arial"/>
          <w:b/>
        </w:rPr>
        <w:t>EL RECURRENTE</w:t>
      </w:r>
      <w:r w:rsidR="005B645C" w:rsidRPr="009E21C1">
        <w:rPr>
          <w:rFonts w:ascii="Palatino Linotype" w:hAnsi="Palatino Linotype" w:cs="Arial"/>
        </w:rPr>
        <w:t>, en los siguientes términos:</w:t>
      </w:r>
      <w:r w:rsidR="00AF213E" w:rsidRPr="009E21C1">
        <w:rPr>
          <w:rFonts w:ascii="Palatino Linotype" w:hAnsi="Palatino Linotype" w:cs="Arial"/>
        </w:rPr>
        <w:t xml:space="preserve"> </w:t>
      </w:r>
      <w:r w:rsidR="00FD7378" w:rsidRPr="009E21C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308E9" w:rsidRDefault="009308E9" w:rsidP="008C7093">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lastRenderedPageBreak/>
        <w:t>00</w:t>
      </w:r>
      <w:r w:rsidR="00FD7378" w:rsidRPr="009E21C1">
        <w:rPr>
          <w:rFonts w:ascii="Palatino Linotype" w:hAnsi="Palatino Linotype" w:cs="Arial"/>
          <w:b/>
          <w:i/>
          <w:sz w:val="22"/>
          <w:szCs w:val="22"/>
          <w:lang w:val="es-MX" w:eastAsia="es-MX"/>
        </w:rPr>
        <w:t>407</w:t>
      </w:r>
      <w:r w:rsidRPr="009E21C1">
        <w:rPr>
          <w:rFonts w:ascii="Palatino Linotype" w:hAnsi="Palatino Linotype" w:cs="Arial"/>
          <w:b/>
          <w:i/>
          <w:sz w:val="22"/>
          <w:szCs w:val="22"/>
          <w:lang w:val="es-MX" w:eastAsia="es-MX"/>
        </w:rPr>
        <w:t xml:space="preserve">/PLEGISLA/IP/2018 </w:t>
      </w:r>
    </w:p>
    <w:p w:rsidR="00F873CA" w:rsidRPr="009E21C1" w:rsidRDefault="00F873CA" w:rsidP="008C7093">
      <w:pPr>
        <w:spacing w:before="240" w:after="240"/>
        <w:ind w:left="851" w:right="899"/>
        <w:jc w:val="both"/>
        <w:rPr>
          <w:rFonts w:ascii="Palatino Linotype" w:hAnsi="Palatino Linotype" w:cs="Arial"/>
          <w:b/>
          <w:i/>
          <w:sz w:val="22"/>
          <w:szCs w:val="22"/>
          <w:lang w:val="es-MX" w:eastAsia="es-MX"/>
        </w:rPr>
      </w:pPr>
      <w:r>
        <w:rPr>
          <w:noProof/>
          <w:lang w:val="es-MX" w:eastAsia="es-MX"/>
        </w:rPr>
        <w:drawing>
          <wp:inline distT="0" distB="0" distL="0" distR="0" wp14:anchorId="6C285ED9" wp14:editId="046DAAFF">
            <wp:extent cx="5182870" cy="723801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66" t="10388" r="32029" b="8693"/>
                    <a:stretch/>
                  </pic:blipFill>
                  <pic:spPr bwMode="auto">
                    <a:xfrm>
                      <a:off x="0" y="0"/>
                      <a:ext cx="5208321" cy="7273552"/>
                    </a:xfrm>
                    <a:prstGeom prst="rect">
                      <a:avLst/>
                    </a:prstGeom>
                    <a:ln>
                      <a:noFill/>
                    </a:ln>
                    <a:extLst>
                      <a:ext uri="{53640926-AAD7-44D8-BBD7-CCE9431645EC}">
                        <a14:shadowObscured xmlns:a14="http://schemas.microsoft.com/office/drawing/2010/main"/>
                      </a:ext>
                    </a:extLst>
                  </pic:spPr>
                </pic:pic>
              </a:graphicData>
            </a:graphic>
          </wp:inline>
        </w:drawing>
      </w:r>
    </w:p>
    <w:p w:rsidR="009308E9" w:rsidRPr="009E21C1" w:rsidRDefault="009308E9" w:rsidP="009E1490">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lastRenderedPageBreak/>
        <w:t>00</w:t>
      </w:r>
      <w:r w:rsidR="000F0211" w:rsidRPr="009E21C1">
        <w:rPr>
          <w:rFonts w:ascii="Palatino Linotype" w:hAnsi="Palatino Linotype" w:cs="Arial"/>
          <w:b/>
          <w:i/>
          <w:sz w:val="22"/>
          <w:szCs w:val="22"/>
          <w:lang w:val="es-MX" w:eastAsia="es-MX"/>
        </w:rPr>
        <w:t>405</w:t>
      </w:r>
      <w:r w:rsidRPr="009E21C1">
        <w:rPr>
          <w:rFonts w:ascii="Palatino Linotype" w:hAnsi="Palatino Linotype" w:cs="Arial"/>
          <w:b/>
          <w:i/>
          <w:sz w:val="22"/>
          <w:szCs w:val="22"/>
          <w:lang w:val="es-MX" w:eastAsia="es-MX"/>
        </w:rPr>
        <w:t xml:space="preserve">/PLEGISLA/IP/2018 </w:t>
      </w:r>
    </w:p>
    <w:p w:rsidR="000F0211" w:rsidRPr="009E21C1" w:rsidRDefault="00F873CA" w:rsidP="009E1490">
      <w:pPr>
        <w:spacing w:before="240" w:after="240"/>
        <w:ind w:left="851" w:right="899"/>
        <w:jc w:val="both"/>
        <w:rPr>
          <w:rFonts w:ascii="Palatino Linotype" w:hAnsi="Palatino Linotype" w:cs="Arial"/>
          <w:b/>
          <w:i/>
          <w:sz w:val="22"/>
          <w:szCs w:val="22"/>
          <w:lang w:val="es-MX" w:eastAsia="es-MX"/>
        </w:rPr>
      </w:pPr>
      <w:r>
        <w:rPr>
          <w:noProof/>
          <w:lang w:val="es-MX" w:eastAsia="es-MX"/>
        </w:rPr>
        <w:drawing>
          <wp:inline distT="0" distB="0" distL="0" distR="0" wp14:anchorId="48922E49" wp14:editId="3A2594DD">
            <wp:extent cx="5219205" cy="7212965"/>
            <wp:effectExtent l="0" t="0" r="63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66" t="12028" r="32024" b="6679"/>
                    <a:stretch/>
                  </pic:blipFill>
                  <pic:spPr bwMode="auto">
                    <a:xfrm>
                      <a:off x="0" y="0"/>
                      <a:ext cx="5248117" cy="7252921"/>
                    </a:xfrm>
                    <a:prstGeom prst="rect">
                      <a:avLst/>
                    </a:prstGeom>
                    <a:ln>
                      <a:noFill/>
                    </a:ln>
                    <a:extLst>
                      <a:ext uri="{53640926-AAD7-44D8-BBD7-CCE9431645EC}">
                        <a14:shadowObscured xmlns:a14="http://schemas.microsoft.com/office/drawing/2010/main"/>
                      </a:ext>
                    </a:extLst>
                  </pic:spPr>
                </pic:pic>
              </a:graphicData>
            </a:graphic>
          </wp:inline>
        </w:drawing>
      </w:r>
    </w:p>
    <w:p w:rsidR="009308E9" w:rsidRPr="009E21C1" w:rsidRDefault="009308E9" w:rsidP="009E1490">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lastRenderedPageBreak/>
        <w:t>00</w:t>
      </w:r>
      <w:r w:rsidR="000F0211" w:rsidRPr="009E21C1">
        <w:rPr>
          <w:rFonts w:ascii="Palatino Linotype" w:hAnsi="Palatino Linotype" w:cs="Arial"/>
          <w:b/>
          <w:i/>
          <w:sz w:val="22"/>
          <w:szCs w:val="22"/>
          <w:lang w:val="es-MX" w:eastAsia="es-MX"/>
        </w:rPr>
        <w:t>404</w:t>
      </w:r>
      <w:r w:rsidRPr="009E21C1">
        <w:rPr>
          <w:rFonts w:ascii="Palatino Linotype" w:hAnsi="Palatino Linotype" w:cs="Arial"/>
          <w:b/>
          <w:i/>
          <w:sz w:val="22"/>
          <w:szCs w:val="22"/>
          <w:lang w:val="es-MX" w:eastAsia="es-MX"/>
        </w:rPr>
        <w:t xml:space="preserve">/PLEGISLA/IP/2018 </w:t>
      </w:r>
    </w:p>
    <w:p w:rsidR="009308E9" w:rsidRPr="009E21C1" w:rsidRDefault="00F873CA" w:rsidP="009E1490">
      <w:pPr>
        <w:spacing w:before="240" w:after="240"/>
        <w:ind w:left="851" w:right="899"/>
        <w:jc w:val="both"/>
        <w:rPr>
          <w:rFonts w:ascii="Palatino Linotype" w:hAnsi="Palatino Linotype" w:cs="Arial"/>
          <w:b/>
          <w:i/>
          <w:sz w:val="22"/>
          <w:szCs w:val="22"/>
          <w:lang w:val="es-MX" w:eastAsia="es-MX"/>
        </w:rPr>
      </w:pPr>
      <w:r>
        <w:rPr>
          <w:noProof/>
          <w:lang w:val="es-MX" w:eastAsia="es-MX"/>
        </w:rPr>
        <w:drawing>
          <wp:inline distT="0" distB="0" distL="0" distR="0" wp14:anchorId="00A06289" wp14:editId="019F2259">
            <wp:extent cx="5229690" cy="7232073"/>
            <wp:effectExtent l="0" t="0" r="9525"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58" t="12757" r="32746" b="9420"/>
                    <a:stretch/>
                  </pic:blipFill>
                  <pic:spPr bwMode="auto">
                    <a:xfrm>
                      <a:off x="0" y="0"/>
                      <a:ext cx="5257852" cy="7271017"/>
                    </a:xfrm>
                    <a:prstGeom prst="rect">
                      <a:avLst/>
                    </a:prstGeom>
                    <a:ln>
                      <a:noFill/>
                    </a:ln>
                    <a:extLst>
                      <a:ext uri="{53640926-AAD7-44D8-BBD7-CCE9431645EC}">
                        <a14:shadowObscured xmlns:a14="http://schemas.microsoft.com/office/drawing/2010/main"/>
                      </a:ext>
                    </a:extLst>
                  </pic:spPr>
                </pic:pic>
              </a:graphicData>
            </a:graphic>
          </wp:inline>
        </w:drawing>
      </w:r>
    </w:p>
    <w:p w:rsidR="000F0211" w:rsidRPr="009E21C1" w:rsidRDefault="000F0211" w:rsidP="009E1490">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lastRenderedPageBreak/>
        <w:t>0040</w:t>
      </w:r>
      <w:r w:rsidR="000A15B1" w:rsidRPr="009E21C1">
        <w:rPr>
          <w:rFonts w:ascii="Palatino Linotype" w:hAnsi="Palatino Linotype" w:cs="Arial"/>
          <w:b/>
          <w:i/>
          <w:sz w:val="22"/>
          <w:szCs w:val="22"/>
          <w:lang w:val="es-MX" w:eastAsia="es-MX"/>
        </w:rPr>
        <w:t>3</w:t>
      </w:r>
      <w:r w:rsidRPr="009E21C1">
        <w:rPr>
          <w:rFonts w:ascii="Palatino Linotype" w:hAnsi="Palatino Linotype" w:cs="Arial"/>
          <w:b/>
          <w:i/>
          <w:sz w:val="22"/>
          <w:szCs w:val="22"/>
          <w:lang w:val="es-MX" w:eastAsia="es-MX"/>
        </w:rPr>
        <w:t>/PLEGISLA/IP/2018</w:t>
      </w:r>
    </w:p>
    <w:p w:rsidR="000F0211" w:rsidRPr="009E21C1" w:rsidRDefault="00F873CA" w:rsidP="000F0211">
      <w:pPr>
        <w:spacing w:before="240" w:after="240"/>
        <w:ind w:right="899"/>
        <w:jc w:val="both"/>
        <w:rPr>
          <w:rFonts w:ascii="Palatino Linotype" w:hAnsi="Palatino Linotype" w:cs="Arial"/>
          <w:b/>
          <w:i/>
          <w:sz w:val="22"/>
          <w:szCs w:val="22"/>
          <w:lang w:val="es-MX" w:eastAsia="es-MX"/>
        </w:rPr>
      </w:pPr>
      <w:r>
        <w:rPr>
          <w:noProof/>
          <w:lang w:val="es-MX" w:eastAsia="es-MX"/>
        </w:rPr>
        <w:drawing>
          <wp:inline distT="0" distB="0" distL="0" distR="0" wp14:anchorId="6F3B67A1" wp14:editId="428B9AD1">
            <wp:extent cx="5741719" cy="7237514"/>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83" t="10752" r="32641" b="8139"/>
                    <a:stretch/>
                  </pic:blipFill>
                  <pic:spPr bwMode="auto">
                    <a:xfrm>
                      <a:off x="0" y="0"/>
                      <a:ext cx="5763473" cy="7264936"/>
                    </a:xfrm>
                    <a:prstGeom prst="rect">
                      <a:avLst/>
                    </a:prstGeom>
                    <a:ln>
                      <a:noFill/>
                    </a:ln>
                    <a:extLst>
                      <a:ext uri="{53640926-AAD7-44D8-BBD7-CCE9431645EC}">
                        <a14:shadowObscured xmlns:a14="http://schemas.microsoft.com/office/drawing/2010/main"/>
                      </a:ext>
                    </a:extLst>
                  </pic:spPr>
                </pic:pic>
              </a:graphicData>
            </a:graphic>
          </wp:inline>
        </w:drawing>
      </w:r>
    </w:p>
    <w:p w:rsidR="00927285" w:rsidRPr="009E21C1" w:rsidRDefault="00927285" w:rsidP="001A4453">
      <w:pPr>
        <w:spacing w:before="240" w:after="240" w:line="360" w:lineRule="auto"/>
        <w:jc w:val="both"/>
        <w:rPr>
          <w:rFonts w:ascii="Palatino Linotype" w:hAnsi="Palatino Linotype" w:cs="Arial"/>
        </w:rPr>
      </w:pPr>
      <w:r w:rsidRPr="009E21C1">
        <w:rPr>
          <w:rFonts w:ascii="Palatino Linotype" w:hAnsi="Palatino Linotype" w:cs="Arial"/>
        </w:rPr>
        <w:lastRenderedPageBreak/>
        <w:t xml:space="preserve">Advirtiendo de </w:t>
      </w:r>
      <w:r w:rsidR="00D7254F" w:rsidRPr="009E21C1">
        <w:rPr>
          <w:rFonts w:ascii="Palatino Linotype" w:hAnsi="Palatino Linotype" w:cs="Arial"/>
        </w:rPr>
        <w:t>dichas</w:t>
      </w:r>
      <w:r w:rsidRPr="009E21C1">
        <w:rPr>
          <w:rFonts w:ascii="Palatino Linotype" w:hAnsi="Palatino Linotype" w:cs="Arial"/>
        </w:rPr>
        <w:t xml:space="preserve"> respuestas que, </w:t>
      </w:r>
      <w:r w:rsidRPr="009E21C1">
        <w:rPr>
          <w:rFonts w:ascii="Palatino Linotype" w:hAnsi="Palatino Linotype" w:cs="Arial"/>
          <w:b/>
        </w:rPr>
        <w:t>EL SUJETO OBLIGADO</w:t>
      </w:r>
      <w:r w:rsidRPr="009E21C1">
        <w:rPr>
          <w:rFonts w:ascii="Palatino Linotype" w:hAnsi="Palatino Linotype" w:cs="Arial"/>
        </w:rPr>
        <w:t xml:space="preserve"> remitió </w:t>
      </w:r>
      <w:r w:rsidR="000A15B1" w:rsidRPr="009E21C1">
        <w:rPr>
          <w:rFonts w:ascii="Palatino Linotype" w:hAnsi="Palatino Linotype" w:cs="Arial"/>
        </w:rPr>
        <w:t>dos</w:t>
      </w:r>
      <w:r w:rsidR="007D145F" w:rsidRPr="009E21C1">
        <w:rPr>
          <w:rFonts w:ascii="Palatino Linotype" w:hAnsi="Palatino Linotype" w:cs="Arial"/>
        </w:rPr>
        <w:t xml:space="preserve"> </w:t>
      </w:r>
      <w:r w:rsidRPr="009E21C1">
        <w:rPr>
          <w:rFonts w:ascii="Palatino Linotype" w:hAnsi="Palatino Linotype" w:cs="Arial"/>
        </w:rPr>
        <w:t>archivo</w:t>
      </w:r>
      <w:r w:rsidR="009308E9" w:rsidRPr="009E21C1">
        <w:rPr>
          <w:rFonts w:ascii="Palatino Linotype" w:hAnsi="Palatino Linotype" w:cs="Arial"/>
        </w:rPr>
        <w:t>s</w:t>
      </w:r>
      <w:r w:rsidRPr="009E21C1">
        <w:rPr>
          <w:rFonts w:ascii="Palatino Linotype" w:hAnsi="Palatino Linotype" w:cs="Arial"/>
        </w:rPr>
        <w:t xml:space="preserve"> electrónico</w:t>
      </w:r>
      <w:r w:rsidR="009308E9" w:rsidRPr="009E21C1">
        <w:rPr>
          <w:rFonts w:ascii="Palatino Linotype" w:hAnsi="Palatino Linotype" w:cs="Arial"/>
        </w:rPr>
        <w:t>s en cada uno de los</w:t>
      </w:r>
      <w:r w:rsidR="00F40CBE" w:rsidRPr="009E21C1">
        <w:rPr>
          <w:rFonts w:ascii="Palatino Linotype" w:hAnsi="Palatino Linotype" w:cs="Arial"/>
        </w:rPr>
        <w:t xml:space="preserve"> recurso</w:t>
      </w:r>
      <w:r w:rsidR="009308E9" w:rsidRPr="009E21C1">
        <w:rPr>
          <w:rFonts w:ascii="Palatino Linotype" w:hAnsi="Palatino Linotype" w:cs="Arial"/>
        </w:rPr>
        <w:t>s, denominados</w:t>
      </w:r>
      <w:r w:rsidR="006B131A" w:rsidRPr="009E21C1">
        <w:rPr>
          <w:rFonts w:ascii="Palatino Linotype" w:hAnsi="Palatino Linotype" w:cs="Arial"/>
        </w:rPr>
        <w:t>:</w:t>
      </w:r>
      <w:r w:rsidR="009308E9" w:rsidRPr="009E21C1">
        <w:rPr>
          <w:rFonts w:ascii="Palatino Linotype" w:hAnsi="Palatino Linotype" w:cs="Arial"/>
        </w:rPr>
        <w:t xml:space="preserve"> </w:t>
      </w:r>
      <w:r w:rsidR="000A15B1" w:rsidRPr="009E21C1">
        <w:rPr>
          <w:rFonts w:ascii="Palatino Linotype" w:hAnsi="Palatino Linotype" w:cs="Arial"/>
          <w:i/>
        </w:rPr>
        <w:t>Solicitud 407.pdf, 407 respuesta.pdf, Solicitud 405.pdf, 405 respuesta.pdf, 404 respuesta.pdf, Solicitud 404.pdf,</w:t>
      </w:r>
      <w:r w:rsidR="001A4453" w:rsidRPr="009E21C1">
        <w:t xml:space="preserve"> </w:t>
      </w:r>
      <w:r w:rsidR="001A4453" w:rsidRPr="009E21C1">
        <w:rPr>
          <w:rFonts w:ascii="Palatino Linotype" w:hAnsi="Palatino Linotype" w:cs="Arial"/>
          <w:i/>
        </w:rPr>
        <w:t xml:space="preserve">Solicitud 403.pdf </w:t>
      </w:r>
      <w:r w:rsidR="001A4453" w:rsidRPr="009E21C1">
        <w:rPr>
          <w:rFonts w:ascii="Palatino Linotype" w:hAnsi="Palatino Linotype" w:cs="Arial"/>
        </w:rPr>
        <w:t>y</w:t>
      </w:r>
      <w:r w:rsidR="001A4453" w:rsidRPr="009E21C1">
        <w:rPr>
          <w:rFonts w:ascii="Palatino Linotype" w:hAnsi="Palatino Linotype" w:cs="Arial"/>
          <w:i/>
        </w:rPr>
        <w:t xml:space="preserve"> 403 respuesta.pdf</w:t>
      </w:r>
      <w:r w:rsidR="009308E9" w:rsidRPr="009E21C1">
        <w:rPr>
          <w:rFonts w:ascii="Palatino Linotype" w:hAnsi="Palatino Linotype" w:cs="Arial"/>
        </w:rPr>
        <w:t xml:space="preserve">, </w:t>
      </w:r>
      <w:r w:rsidR="006838E0" w:rsidRPr="009E21C1">
        <w:rPr>
          <w:rFonts w:ascii="Palatino Linotype" w:hAnsi="Palatino Linotype" w:cs="Arial"/>
        </w:rPr>
        <w:t xml:space="preserve">de </w:t>
      </w:r>
      <w:r w:rsidRPr="009E21C1">
        <w:rPr>
          <w:rFonts w:ascii="Palatino Linotype" w:hAnsi="Palatino Linotype" w:cs="Arial"/>
        </w:rPr>
        <w:t>l</w:t>
      </w:r>
      <w:r w:rsidR="002D6705" w:rsidRPr="009E21C1">
        <w:rPr>
          <w:rFonts w:ascii="Palatino Linotype" w:hAnsi="Palatino Linotype" w:cs="Arial"/>
        </w:rPr>
        <w:t>os</w:t>
      </w:r>
      <w:r w:rsidRPr="009E21C1">
        <w:rPr>
          <w:rFonts w:ascii="Palatino Linotype" w:hAnsi="Palatino Linotype" w:cs="Arial"/>
        </w:rPr>
        <w:t xml:space="preserve"> cual</w:t>
      </w:r>
      <w:r w:rsidR="002D6705" w:rsidRPr="009E21C1">
        <w:rPr>
          <w:rFonts w:ascii="Palatino Linotype" w:hAnsi="Palatino Linotype" w:cs="Arial"/>
        </w:rPr>
        <w:t>es</w:t>
      </w:r>
      <w:r w:rsidRPr="009E21C1">
        <w:rPr>
          <w:rFonts w:ascii="Palatino Linotype" w:hAnsi="Palatino Linotype" w:cs="Arial"/>
        </w:rPr>
        <w:t xml:space="preserve"> </w:t>
      </w:r>
      <w:r w:rsidR="002D6705" w:rsidRPr="009E21C1">
        <w:rPr>
          <w:rFonts w:ascii="Palatino Linotype" w:hAnsi="Palatino Linotype" w:cs="Arial"/>
        </w:rPr>
        <w:t>se omite su inserción en el presente apartado al ser del conocimiento de las partes, máxime que serán materia de estudio posteriormente.</w:t>
      </w:r>
    </w:p>
    <w:p w:rsidR="001A6F14" w:rsidRPr="009E21C1" w:rsidRDefault="00927285" w:rsidP="006B131A">
      <w:pPr>
        <w:spacing w:before="240" w:after="240" w:line="360" w:lineRule="auto"/>
        <w:jc w:val="both"/>
        <w:rPr>
          <w:rFonts w:ascii="Palatino Linotype" w:hAnsi="Palatino Linotype" w:cs="Arial"/>
          <w:i/>
          <w:lang w:val="es-MX" w:eastAsia="es-MX"/>
        </w:rPr>
      </w:pPr>
      <w:r w:rsidRPr="009E21C1">
        <w:rPr>
          <w:rFonts w:ascii="Palatino Linotype" w:hAnsi="Palatino Linotype" w:cs="Arial"/>
          <w:b/>
          <w:sz w:val="28"/>
          <w:szCs w:val="28"/>
        </w:rPr>
        <w:t>I</w:t>
      </w:r>
      <w:r w:rsidR="0017107C" w:rsidRPr="009E21C1">
        <w:rPr>
          <w:rFonts w:ascii="Palatino Linotype" w:hAnsi="Palatino Linotype" w:cs="Arial"/>
          <w:b/>
          <w:sz w:val="28"/>
          <w:szCs w:val="28"/>
        </w:rPr>
        <w:t>V.</w:t>
      </w:r>
      <w:r w:rsidR="0017107C" w:rsidRPr="009E21C1">
        <w:rPr>
          <w:rFonts w:ascii="Palatino Linotype" w:hAnsi="Palatino Linotype" w:cs="Arial"/>
        </w:rPr>
        <w:t xml:space="preserve"> </w:t>
      </w:r>
      <w:r w:rsidR="001A6F14" w:rsidRPr="009E21C1">
        <w:rPr>
          <w:rFonts w:ascii="Palatino Linotype" w:hAnsi="Palatino Linotype" w:cs="Arial"/>
        </w:rPr>
        <w:t xml:space="preserve">Inconforme con </w:t>
      </w:r>
      <w:r w:rsidR="00BB0C1D" w:rsidRPr="009E21C1">
        <w:rPr>
          <w:rFonts w:ascii="Palatino Linotype" w:hAnsi="Palatino Linotype" w:cs="Arial"/>
        </w:rPr>
        <w:t>la</w:t>
      </w:r>
      <w:r w:rsidR="005F2A59" w:rsidRPr="009E21C1">
        <w:rPr>
          <w:rFonts w:ascii="Palatino Linotype" w:hAnsi="Palatino Linotype" w:cs="Arial"/>
        </w:rPr>
        <w:t>s</w:t>
      </w:r>
      <w:r w:rsidR="000640C8" w:rsidRPr="009E21C1">
        <w:rPr>
          <w:rFonts w:ascii="Palatino Linotype" w:hAnsi="Palatino Linotype" w:cs="Arial"/>
        </w:rPr>
        <w:t xml:space="preserve"> </w:t>
      </w:r>
      <w:r w:rsidR="001A6F14" w:rsidRPr="009E21C1">
        <w:rPr>
          <w:rFonts w:ascii="Palatino Linotype" w:hAnsi="Palatino Linotype" w:cs="Arial"/>
        </w:rPr>
        <w:t>respuesta</w:t>
      </w:r>
      <w:r w:rsidR="00E36BD8" w:rsidRPr="009E21C1">
        <w:rPr>
          <w:rFonts w:ascii="Palatino Linotype" w:hAnsi="Palatino Linotype" w:cs="Arial"/>
        </w:rPr>
        <w:t>s</w:t>
      </w:r>
      <w:r w:rsidR="005F2A59" w:rsidRPr="009E21C1">
        <w:rPr>
          <w:rFonts w:ascii="Palatino Linotype" w:hAnsi="Palatino Linotype" w:cs="Arial"/>
        </w:rPr>
        <w:t xml:space="preserve"> aludidas</w:t>
      </w:r>
      <w:r w:rsidR="001A6F14" w:rsidRPr="009E21C1">
        <w:rPr>
          <w:rFonts w:ascii="Palatino Linotype" w:hAnsi="Palatino Linotype" w:cs="Arial"/>
        </w:rPr>
        <w:t xml:space="preserve">, </w:t>
      </w:r>
      <w:r w:rsidR="000B071A" w:rsidRPr="009E21C1">
        <w:rPr>
          <w:rFonts w:ascii="Palatino Linotype" w:hAnsi="Palatino Linotype" w:cs="Arial"/>
        </w:rPr>
        <w:t xml:space="preserve">el </w:t>
      </w:r>
      <w:r w:rsidR="001A4453" w:rsidRPr="009E21C1">
        <w:rPr>
          <w:rFonts w:ascii="Palatino Linotype" w:hAnsi="Palatino Linotype" w:cs="Arial"/>
        </w:rPr>
        <w:t xml:space="preserve">dos de octubre </w:t>
      </w:r>
      <w:r w:rsidR="004E3FBC" w:rsidRPr="009E21C1">
        <w:rPr>
          <w:rFonts w:ascii="Palatino Linotype" w:hAnsi="Palatino Linotype" w:cs="Arial"/>
        </w:rPr>
        <w:t xml:space="preserve">de dos mil dieciocho, </w:t>
      </w:r>
      <w:r w:rsidR="004C34F9" w:rsidRPr="009E21C1">
        <w:rPr>
          <w:rFonts w:ascii="Palatino Linotype" w:hAnsi="Palatino Linotype" w:cs="Arial"/>
          <w:b/>
          <w:color w:val="000000"/>
        </w:rPr>
        <w:t>EL RECURRENTE</w:t>
      </w:r>
      <w:r w:rsidR="001A6F14" w:rsidRPr="009E21C1">
        <w:rPr>
          <w:rFonts w:ascii="Palatino Linotype" w:hAnsi="Palatino Linotype" w:cs="Arial"/>
          <w:color w:val="000000"/>
        </w:rPr>
        <w:t xml:space="preserve"> </w:t>
      </w:r>
      <w:r w:rsidR="001A6F14" w:rsidRPr="009E21C1">
        <w:rPr>
          <w:rFonts w:ascii="Palatino Linotype" w:hAnsi="Palatino Linotype" w:cs="Arial"/>
        </w:rPr>
        <w:t xml:space="preserve">interpuso </w:t>
      </w:r>
      <w:r w:rsidR="00177D4E" w:rsidRPr="009E21C1">
        <w:rPr>
          <w:rFonts w:ascii="Palatino Linotype" w:hAnsi="Palatino Linotype" w:cs="Arial"/>
        </w:rPr>
        <w:t>l</w:t>
      </w:r>
      <w:r w:rsidR="00E36BD8" w:rsidRPr="009E21C1">
        <w:rPr>
          <w:rFonts w:ascii="Palatino Linotype" w:hAnsi="Palatino Linotype" w:cs="Arial"/>
        </w:rPr>
        <w:t>os</w:t>
      </w:r>
      <w:r w:rsidR="00177D4E" w:rsidRPr="009E21C1">
        <w:rPr>
          <w:rFonts w:ascii="Palatino Linotype" w:hAnsi="Palatino Linotype" w:cs="Arial"/>
        </w:rPr>
        <w:t xml:space="preserve"> </w:t>
      </w:r>
      <w:r w:rsidR="001A6F14" w:rsidRPr="009E21C1">
        <w:rPr>
          <w:rFonts w:ascii="Palatino Linotype" w:hAnsi="Palatino Linotype" w:cs="Arial"/>
        </w:rPr>
        <w:t>recurso</w:t>
      </w:r>
      <w:r w:rsidR="00E36BD8" w:rsidRPr="009E21C1">
        <w:rPr>
          <w:rFonts w:ascii="Palatino Linotype" w:hAnsi="Palatino Linotype" w:cs="Arial"/>
        </w:rPr>
        <w:t>s</w:t>
      </w:r>
      <w:r w:rsidR="001A6F14" w:rsidRPr="009E21C1">
        <w:rPr>
          <w:rFonts w:ascii="Palatino Linotype" w:hAnsi="Palatino Linotype" w:cs="Arial"/>
        </w:rPr>
        <w:t xml:space="preserve"> de revisión</w:t>
      </w:r>
      <w:r w:rsidR="00E36BD8" w:rsidRPr="009E21C1">
        <w:rPr>
          <w:rFonts w:ascii="Palatino Linotype" w:hAnsi="Palatino Linotype" w:cs="Arial"/>
        </w:rPr>
        <w:t xml:space="preserve"> materia del presente asunto</w:t>
      </w:r>
      <w:r w:rsidR="00BB0C1D" w:rsidRPr="009E21C1">
        <w:rPr>
          <w:rFonts w:ascii="Palatino Linotype" w:hAnsi="Palatino Linotype" w:cs="Arial"/>
        </w:rPr>
        <w:t>,</w:t>
      </w:r>
      <w:r w:rsidR="001A6F14" w:rsidRPr="009E21C1">
        <w:rPr>
          <w:rFonts w:ascii="Palatino Linotype" w:hAnsi="Palatino Linotype" w:cs="Arial"/>
        </w:rPr>
        <w:t xml:space="preserve"> </w:t>
      </w:r>
      <w:r w:rsidR="00177D4E" w:rsidRPr="009E21C1">
        <w:rPr>
          <w:rFonts w:ascii="Palatino Linotype" w:hAnsi="Palatino Linotype" w:cs="Arial"/>
        </w:rPr>
        <w:t>mismo</w:t>
      </w:r>
      <w:r w:rsidR="00E36BD8" w:rsidRPr="009E21C1">
        <w:rPr>
          <w:rFonts w:ascii="Palatino Linotype" w:hAnsi="Palatino Linotype" w:cs="Arial"/>
        </w:rPr>
        <w:t>s</w:t>
      </w:r>
      <w:r w:rsidR="00177D4E" w:rsidRPr="009E21C1">
        <w:rPr>
          <w:rFonts w:ascii="Palatino Linotype" w:hAnsi="Palatino Linotype" w:cs="Arial"/>
        </w:rPr>
        <w:t xml:space="preserve"> que </w:t>
      </w:r>
      <w:r w:rsidR="001A6F14" w:rsidRPr="009E21C1">
        <w:rPr>
          <w:rFonts w:ascii="Palatino Linotype" w:hAnsi="Palatino Linotype" w:cs="Arial"/>
        </w:rPr>
        <w:t>fue</w:t>
      </w:r>
      <w:r w:rsidR="00BC3285" w:rsidRPr="009E21C1">
        <w:rPr>
          <w:rFonts w:ascii="Palatino Linotype" w:hAnsi="Palatino Linotype" w:cs="Arial"/>
        </w:rPr>
        <w:t>ron</w:t>
      </w:r>
      <w:r w:rsidR="001A6F14" w:rsidRPr="009E21C1">
        <w:rPr>
          <w:rFonts w:ascii="Palatino Linotype" w:hAnsi="Palatino Linotype" w:cs="Arial"/>
        </w:rPr>
        <w:t xml:space="preserve"> registrado</w:t>
      </w:r>
      <w:r w:rsidR="00E36BD8" w:rsidRPr="009E21C1">
        <w:rPr>
          <w:rFonts w:ascii="Palatino Linotype" w:hAnsi="Palatino Linotype" w:cs="Arial"/>
        </w:rPr>
        <w:t>s</w:t>
      </w:r>
      <w:r w:rsidR="001A6F14" w:rsidRPr="009E21C1">
        <w:rPr>
          <w:rFonts w:ascii="Palatino Linotype" w:hAnsi="Palatino Linotype" w:cs="Arial"/>
        </w:rPr>
        <w:t xml:space="preserve"> en</w:t>
      </w:r>
      <w:r w:rsidR="00873A67" w:rsidRPr="009E21C1">
        <w:rPr>
          <w:rFonts w:ascii="Palatino Linotype" w:hAnsi="Palatino Linotype" w:cs="Arial"/>
        </w:rPr>
        <w:t xml:space="preserve"> </w:t>
      </w:r>
      <w:r w:rsidR="00177D4E" w:rsidRPr="009E21C1">
        <w:rPr>
          <w:rFonts w:ascii="Palatino Linotype" w:hAnsi="Palatino Linotype" w:cs="Arial"/>
          <w:b/>
        </w:rPr>
        <w:t>EL</w:t>
      </w:r>
      <w:r w:rsidR="00177D4E" w:rsidRPr="009E21C1">
        <w:rPr>
          <w:rFonts w:ascii="Palatino Linotype" w:eastAsia="Arial Unicode MS" w:hAnsi="Palatino Linotype" w:cs="Arial"/>
          <w:b/>
        </w:rPr>
        <w:t xml:space="preserve"> </w:t>
      </w:r>
      <w:r w:rsidR="001A6F14" w:rsidRPr="009E21C1">
        <w:rPr>
          <w:rFonts w:ascii="Palatino Linotype" w:eastAsia="Arial Unicode MS" w:hAnsi="Palatino Linotype" w:cs="Arial"/>
          <w:b/>
        </w:rPr>
        <w:t>SAIMEX</w:t>
      </w:r>
      <w:r w:rsidR="001A6F14" w:rsidRPr="009E21C1">
        <w:rPr>
          <w:rFonts w:ascii="Palatino Linotype" w:hAnsi="Palatino Linotype" w:cs="Arial"/>
        </w:rPr>
        <w:t xml:space="preserve"> y se le</w:t>
      </w:r>
      <w:r w:rsidR="00E36BD8" w:rsidRPr="009E21C1">
        <w:rPr>
          <w:rFonts w:ascii="Palatino Linotype" w:hAnsi="Palatino Linotype" w:cs="Arial"/>
        </w:rPr>
        <w:t>s</w:t>
      </w:r>
      <w:r w:rsidR="00FB18C4" w:rsidRPr="009E21C1">
        <w:rPr>
          <w:rFonts w:ascii="Palatino Linotype" w:hAnsi="Palatino Linotype" w:cs="Arial"/>
        </w:rPr>
        <w:t xml:space="preserve"> asignaron</w:t>
      </w:r>
      <w:r w:rsidR="001A6F14" w:rsidRPr="009E21C1">
        <w:rPr>
          <w:rFonts w:ascii="Palatino Linotype" w:hAnsi="Palatino Linotype" w:cs="Arial"/>
        </w:rPr>
        <w:t xml:space="preserve"> l</w:t>
      </w:r>
      <w:r w:rsidR="00E36BD8" w:rsidRPr="009E21C1">
        <w:rPr>
          <w:rFonts w:ascii="Palatino Linotype" w:hAnsi="Palatino Linotype" w:cs="Arial"/>
        </w:rPr>
        <w:t>os</w:t>
      </w:r>
      <w:r w:rsidR="001A6F14" w:rsidRPr="009E21C1">
        <w:rPr>
          <w:rFonts w:ascii="Palatino Linotype" w:hAnsi="Palatino Linotype" w:cs="Arial"/>
        </w:rPr>
        <w:t xml:space="preserve"> número</w:t>
      </w:r>
      <w:r w:rsidR="00E36BD8" w:rsidRPr="009E21C1">
        <w:rPr>
          <w:rFonts w:ascii="Palatino Linotype" w:hAnsi="Palatino Linotype" w:cs="Arial"/>
        </w:rPr>
        <w:t>s</w:t>
      </w:r>
      <w:r w:rsidR="001A6F14" w:rsidRPr="009E21C1">
        <w:rPr>
          <w:rFonts w:ascii="Palatino Linotype" w:hAnsi="Palatino Linotype" w:cs="Arial"/>
        </w:rPr>
        <w:t xml:space="preserve"> de expediente</w:t>
      </w:r>
      <w:r w:rsidR="00E36BD8" w:rsidRPr="009E21C1">
        <w:rPr>
          <w:rFonts w:ascii="Palatino Linotype" w:hAnsi="Palatino Linotype" w:cs="Arial"/>
        </w:rPr>
        <w:t>s</w:t>
      </w:r>
      <w:r w:rsidR="001A6F14" w:rsidRPr="009E21C1">
        <w:rPr>
          <w:rFonts w:ascii="Palatino Linotype" w:hAnsi="Palatino Linotype" w:cs="Arial"/>
        </w:rPr>
        <w:t xml:space="preserve"> </w:t>
      </w:r>
      <w:r w:rsidR="006B131A" w:rsidRPr="009E21C1">
        <w:rPr>
          <w:rFonts w:ascii="Palatino Linotype" w:hAnsi="Palatino Linotype" w:cs="Arial"/>
          <w:b/>
          <w:bCs/>
          <w:spacing w:val="-2"/>
          <w:lang w:val="es-MX"/>
        </w:rPr>
        <w:t>03</w:t>
      </w:r>
      <w:r w:rsidR="001A4453" w:rsidRPr="009E21C1">
        <w:rPr>
          <w:rFonts w:ascii="Palatino Linotype" w:hAnsi="Palatino Linotype" w:cs="Arial"/>
          <w:b/>
          <w:bCs/>
          <w:spacing w:val="-2"/>
          <w:lang w:val="es-MX"/>
        </w:rPr>
        <w:t>70</w:t>
      </w:r>
      <w:r w:rsidR="006B131A" w:rsidRPr="009E21C1">
        <w:rPr>
          <w:rFonts w:ascii="Palatino Linotype" w:hAnsi="Palatino Linotype" w:cs="Arial"/>
          <w:b/>
          <w:bCs/>
          <w:spacing w:val="-2"/>
          <w:lang w:val="es-MX"/>
        </w:rPr>
        <w:t>2/INFOEM/IP/RR/2018, 037</w:t>
      </w:r>
      <w:r w:rsidR="001A4453" w:rsidRPr="009E21C1">
        <w:rPr>
          <w:rFonts w:ascii="Palatino Linotype" w:hAnsi="Palatino Linotype" w:cs="Arial"/>
          <w:b/>
          <w:bCs/>
          <w:spacing w:val="-2"/>
          <w:lang w:val="es-MX"/>
        </w:rPr>
        <w:t>03</w:t>
      </w:r>
      <w:r w:rsidR="006B131A" w:rsidRPr="009E21C1">
        <w:rPr>
          <w:rFonts w:ascii="Palatino Linotype" w:hAnsi="Palatino Linotype" w:cs="Arial"/>
          <w:b/>
          <w:bCs/>
          <w:spacing w:val="-2"/>
          <w:lang w:val="es-MX"/>
        </w:rPr>
        <w:t>/INFOEM/IP/RR/2018</w:t>
      </w:r>
      <w:r w:rsidR="001A4453" w:rsidRPr="009E21C1">
        <w:rPr>
          <w:rFonts w:ascii="Palatino Linotype" w:hAnsi="Palatino Linotype" w:cs="Arial"/>
          <w:b/>
          <w:bCs/>
          <w:spacing w:val="-2"/>
          <w:lang w:val="es-MX"/>
        </w:rPr>
        <w:t>, 03704/INFOEM/IP/RR/2018</w:t>
      </w:r>
      <w:r w:rsidR="006B131A" w:rsidRPr="009E21C1">
        <w:rPr>
          <w:rFonts w:ascii="Palatino Linotype" w:hAnsi="Palatino Linotype" w:cs="Arial"/>
          <w:b/>
          <w:bCs/>
          <w:spacing w:val="-2"/>
          <w:lang w:val="es-MX"/>
        </w:rPr>
        <w:t xml:space="preserve"> </w:t>
      </w:r>
      <w:r w:rsidR="006B131A" w:rsidRPr="009E21C1">
        <w:rPr>
          <w:rFonts w:ascii="Palatino Linotype" w:hAnsi="Palatino Linotype" w:cs="Arial"/>
          <w:bCs/>
          <w:spacing w:val="-2"/>
          <w:lang w:val="es-MX"/>
        </w:rPr>
        <w:t>y</w:t>
      </w:r>
      <w:r w:rsidR="001A4453" w:rsidRPr="009E21C1">
        <w:rPr>
          <w:rFonts w:ascii="Palatino Linotype" w:hAnsi="Palatino Linotype" w:cs="Arial"/>
          <w:b/>
          <w:bCs/>
          <w:spacing w:val="-2"/>
          <w:lang w:val="es-MX"/>
        </w:rPr>
        <w:t xml:space="preserve"> 03</w:t>
      </w:r>
      <w:r w:rsidR="006B131A" w:rsidRPr="009E21C1">
        <w:rPr>
          <w:rFonts w:ascii="Palatino Linotype" w:hAnsi="Palatino Linotype" w:cs="Arial"/>
          <w:b/>
          <w:bCs/>
          <w:spacing w:val="-2"/>
          <w:lang w:val="es-MX"/>
        </w:rPr>
        <w:t>7</w:t>
      </w:r>
      <w:r w:rsidR="001A4453" w:rsidRPr="009E21C1">
        <w:rPr>
          <w:rFonts w:ascii="Palatino Linotype" w:hAnsi="Palatino Linotype" w:cs="Arial"/>
          <w:b/>
          <w:bCs/>
          <w:spacing w:val="-2"/>
          <w:lang w:val="es-MX"/>
        </w:rPr>
        <w:t>05</w:t>
      </w:r>
      <w:r w:rsidR="006B131A" w:rsidRPr="009E21C1">
        <w:rPr>
          <w:rFonts w:ascii="Palatino Linotype" w:hAnsi="Palatino Linotype" w:cs="Arial"/>
          <w:b/>
          <w:bCs/>
          <w:spacing w:val="-2"/>
          <w:lang w:val="es-MX"/>
        </w:rPr>
        <w:t xml:space="preserve">/INFOEM/IP/RR/2018, </w:t>
      </w:r>
      <w:r w:rsidR="00BC3285" w:rsidRPr="009E21C1">
        <w:rPr>
          <w:rFonts w:ascii="Palatino Linotype" w:hAnsi="Palatino Linotype" w:cs="Arial"/>
        </w:rPr>
        <w:t xml:space="preserve">respectivamente, </w:t>
      </w:r>
      <w:r w:rsidR="00F339BE" w:rsidRPr="009E21C1">
        <w:rPr>
          <w:rFonts w:ascii="Palatino Linotype" w:hAnsi="Palatino Linotype" w:cs="Arial"/>
        </w:rPr>
        <w:t xml:space="preserve">señalando </w:t>
      </w:r>
      <w:r w:rsidR="001A6F14" w:rsidRPr="009E21C1">
        <w:rPr>
          <w:rFonts w:ascii="Palatino Linotype" w:hAnsi="Palatino Linotype" w:cs="Arial"/>
        </w:rPr>
        <w:t>como</w:t>
      </w:r>
      <w:r w:rsidR="00F339BE" w:rsidRPr="009E21C1">
        <w:rPr>
          <w:rFonts w:ascii="Palatino Linotype" w:hAnsi="Palatino Linotype" w:cs="Arial"/>
        </w:rPr>
        <w:t xml:space="preserve"> acto impugnado</w:t>
      </w:r>
      <w:r w:rsidR="004B47A7" w:rsidRPr="009E21C1">
        <w:rPr>
          <w:rFonts w:ascii="Palatino Linotype" w:hAnsi="Palatino Linotype" w:cs="Arial"/>
        </w:rPr>
        <w:t xml:space="preserve"> </w:t>
      </w:r>
      <w:r w:rsidR="006B131A" w:rsidRPr="009E21C1">
        <w:rPr>
          <w:rFonts w:ascii="Palatino Linotype" w:hAnsi="Palatino Linotype" w:cs="Arial"/>
        </w:rPr>
        <w:t xml:space="preserve">en los </w:t>
      </w:r>
      <w:r w:rsidR="001A4453" w:rsidRPr="009E21C1">
        <w:rPr>
          <w:rFonts w:ascii="Palatino Linotype" w:hAnsi="Palatino Linotype" w:cs="Arial"/>
        </w:rPr>
        <w:t>cuatro</w:t>
      </w:r>
      <w:r w:rsidR="006B131A" w:rsidRPr="009E21C1">
        <w:rPr>
          <w:rFonts w:ascii="Palatino Linotype" w:hAnsi="Palatino Linotype" w:cs="Arial"/>
        </w:rPr>
        <w:t xml:space="preserve"> recursos que nos ocupan, </w:t>
      </w:r>
      <w:r w:rsidR="00A35835" w:rsidRPr="009E21C1">
        <w:rPr>
          <w:rFonts w:ascii="Palatino Linotype" w:hAnsi="Palatino Linotype" w:cs="Arial"/>
        </w:rPr>
        <w:t>lo siguiente</w:t>
      </w:r>
      <w:r w:rsidR="001A6F14" w:rsidRPr="009E21C1">
        <w:rPr>
          <w:rFonts w:ascii="Palatino Linotype" w:hAnsi="Palatino Linotype" w:cs="Arial"/>
        </w:rPr>
        <w:t>:</w:t>
      </w:r>
      <w:r w:rsidR="00AB08A8" w:rsidRPr="009E21C1">
        <w:rPr>
          <w:rFonts w:ascii="Palatino Linotype" w:hAnsi="Palatino Linotype" w:cs="Arial"/>
        </w:rPr>
        <w:t xml:space="preserve"> </w:t>
      </w:r>
    </w:p>
    <w:p w:rsidR="001A6F14" w:rsidRPr="009E21C1" w:rsidRDefault="006B131A" w:rsidP="009B7113">
      <w:pPr>
        <w:spacing w:before="240" w:after="240"/>
        <w:ind w:left="851" w:right="899"/>
        <w:jc w:val="both"/>
        <w:rPr>
          <w:rFonts w:ascii="Palatino Linotype" w:hAnsi="Palatino Linotype"/>
          <w:i/>
          <w:color w:val="000000"/>
          <w:sz w:val="22"/>
          <w:szCs w:val="22"/>
        </w:rPr>
      </w:pPr>
      <w:r w:rsidRPr="009E21C1">
        <w:rPr>
          <w:rFonts w:ascii="Palatino Linotype" w:hAnsi="Palatino Linotype"/>
          <w:b/>
          <w:i/>
          <w:color w:val="000000"/>
          <w:sz w:val="22"/>
          <w:szCs w:val="22"/>
        </w:rPr>
        <w:t xml:space="preserve"> </w:t>
      </w:r>
      <w:r w:rsidR="00EC2EEF" w:rsidRPr="009E21C1">
        <w:rPr>
          <w:rFonts w:ascii="Palatino Linotype" w:hAnsi="Palatino Linotype"/>
          <w:b/>
          <w:i/>
          <w:color w:val="000000"/>
          <w:sz w:val="22"/>
          <w:szCs w:val="22"/>
        </w:rPr>
        <w:t>“</w:t>
      </w:r>
      <w:r w:rsidRPr="009E21C1">
        <w:rPr>
          <w:rFonts w:ascii="Palatino Linotype" w:hAnsi="Palatino Linotype"/>
          <w:i/>
          <w:color w:val="000000"/>
          <w:sz w:val="22"/>
          <w:szCs w:val="22"/>
        </w:rPr>
        <w:t>la respuesta del sujeto obliga</w:t>
      </w:r>
      <w:r w:rsidR="001A4453" w:rsidRPr="009E21C1">
        <w:rPr>
          <w:rFonts w:ascii="Palatino Linotype" w:hAnsi="Palatino Linotype"/>
          <w:i/>
          <w:color w:val="000000"/>
          <w:sz w:val="22"/>
          <w:szCs w:val="22"/>
        </w:rPr>
        <w:t>d</w:t>
      </w:r>
      <w:r w:rsidRPr="009E21C1">
        <w:rPr>
          <w:rFonts w:ascii="Palatino Linotype" w:hAnsi="Palatino Linotype"/>
          <w:i/>
          <w:color w:val="000000"/>
          <w:sz w:val="22"/>
          <w:szCs w:val="22"/>
        </w:rPr>
        <w:t>o</w:t>
      </w:r>
      <w:r w:rsidR="00EC2EEF" w:rsidRPr="009E21C1">
        <w:rPr>
          <w:rFonts w:ascii="Palatino Linotype" w:hAnsi="Palatino Linotype"/>
          <w:b/>
          <w:i/>
          <w:color w:val="000000"/>
          <w:sz w:val="22"/>
          <w:szCs w:val="22"/>
        </w:rPr>
        <w:t>”</w:t>
      </w:r>
      <w:r w:rsidR="00EC2EEF" w:rsidRPr="009E21C1">
        <w:rPr>
          <w:rFonts w:ascii="Palatino Linotype" w:hAnsi="Palatino Linotype"/>
          <w:i/>
          <w:color w:val="000000"/>
          <w:sz w:val="22"/>
          <w:szCs w:val="22"/>
        </w:rPr>
        <w:t xml:space="preserve"> (sic)</w:t>
      </w:r>
    </w:p>
    <w:p w:rsidR="00A93C7B" w:rsidRPr="009E21C1" w:rsidRDefault="00BC3285" w:rsidP="00127B26">
      <w:pPr>
        <w:spacing w:before="240" w:after="240" w:line="360" w:lineRule="auto"/>
        <w:jc w:val="both"/>
        <w:rPr>
          <w:rFonts w:ascii="Palatino Linotype" w:hAnsi="Palatino Linotype" w:cs="Arial"/>
        </w:rPr>
      </w:pPr>
      <w:r w:rsidRPr="009E21C1">
        <w:rPr>
          <w:rFonts w:ascii="Palatino Linotype" w:hAnsi="Palatino Linotype" w:cs="Arial"/>
        </w:rPr>
        <w:t xml:space="preserve">Asimismo, </w:t>
      </w:r>
      <w:r w:rsidR="00222550" w:rsidRPr="009E21C1">
        <w:rPr>
          <w:rFonts w:ascii="Palatino Linotype" w:hAnsi="Palatino Linotype" w:cs="Arial"/>
        </w:rPr>
        <w:t>refirió</w:t>
      </w:r>
      <w:r w:rsidRPr="009E21C1">
        <w:rPr>
          <w:rFonts w:ascii="Palatino Linotype" w:hAnsi="Palatino Linotype" w:cs="Arial"/>
        </w:rPr>
        <w:t xml:space="preserve"> como razone</w:t>
      </w:r>
      <w:r w:rsidR="00A35835" w:rsidRPr="009E21C1">
        <w:rPr>
          <w:rFonts w:ascii="Palatino Linotype" w:hAnsi="Palatino Linotype" w:cs="Arial"/>
        </w:rPr>
        <w:t>s o motivos de la inconformidad</w:t>
      </w:r>
      <w:r w:rsidR="006B131A" w:rsidRPr="009E21C1">
        <w:rPr>
          <w:rFonts w:ascii="Palatino Linotype" w:hAnsi="Palatino Linotype" w:cs="Arial"/>
        </w:rPr>
        <w:t xml:space="preserve"> en </w:t>
      </w:r>
      <w:r w:rsidR="00A93C7B" w:rsidRPr="009E21C1">
        <w:rPr>
          <w:rFonts w:ascii="Palatino Linotype" w:hAnsi="Palatino Linotype" w:cs="Arial"/>
        </w:rPr>
        <w:t xml:space="preserve">los recursos </w:t>
      </w:r>
      <w:r w:rsidR="00A93C7B" w:rsidRPr="009E21C1">
        <w:rPr>
          <w:rFonts w:ascii="Palatino Linotype" w:hAnsi="Palatino Linotype" w:cs="Arial"/>
          <w:b/>
        </w:rPr>
        <w:t>03702/INFOEM/IP/RR/2018, 03703/INFOEM/IP/RR/2018 y 03705/INFOEM/IP/RR/2018</w:t>
      </w:r>
      <w:r w:rsidR="00A93C7B" w:rsidRPr="009E21C1">
        <w:rPr>
          <w:rFonts w:ascii="Palatino Linotype" w:hAnsi="Palatino Linotype" w:cs="Arial"/>
        </w:rPr>
        <w:t>:</w:t>
      </w:r>
    </w:p>
    <w:p w:rsidR="009229AC" w:rsidRPr="009E21C1" w:rsidRDefault="009229AC" w:rsidP="009B7113">
      <w:pPr>
        <w:spacing w:before="240" w:after="240"/>
        <w:ind w:left="851" w:right="899"/>
        <w:jc w:val="both"/>
        <w:rPr>
          <w:rFonts w:ascii="Palatino Linotype" w:hAnsi="Palatino Linotype"/>
          <w:i/>
          <w:color w:val="000000"/>
          <w:sz w:val="22"/>
          <w:szCs w:val="22"/>
        </w:rPr>
      </w:pPr>
      <w:r w:rsidRPr="009E21C1">
        <w:rPr>
          <w:rFonts w:ascii="Palatino Linotype" w:hAnsi="Palatino Linotype"/>
          <w:b/>
          <w:i/>
          <w:color w:val="000000"/>
          <w:sz w:val="22"/>
          <w:szCs w:val="22"/>
        </w:rPr>
        <w:t>“</w:t>
      </w:r>
      <w:r w:rsidR="001A4453" w:rsidRPr="009E21C1">
        <w:rPr>
          <w:rFonts w:ascii="Palatino Linotype" w:hAnsi="Palatino Linotype"/>
          <w:i/>
          <w:color w:val="000000"/>
          <w:sz w:val="22"/>
          <w:szCs w:val="22"/>
        </w:rPr>
        <w:t xml:space="preserve">el sujeto obligado, no entrega, la información que solicite, la gran mayoría de ella, es información </w:t>
      </w:r>
      <w:proofErr w:type="spellStart"/>
      <w:r w:rsidR="001A4453" w:rsidRPr="009E21C1">
        <w:rPr>
          <w:rFonts w:ascii="Palatino Linotype" w:hAnsi="Palatino Linotype"/>
          <w:i/>
          <w:color w:val="000000"/>
          <w:sz w:val="22"/>
          <w:szCs w:val="22"/>
        </w:rPr>
        <w:t>publica</w:t>
      </w:r>
      <w:proofErr w:type="spellEnd"/>
      <w:r w:rsidR="001A4453" w:rsidRPr="009E21C1">
        <w:rPr>
          <w:rFonts w:ascii="Palatino Linotype" w:hAnsi="Palatino Linotype"/>
          <w:i/>
          <w:color w:val="000000"/>
          <w:sz w:val="22"/>
          <w:szCs w:val="22"/>
        </w:rPr>
        <w:t xml:space="preserve"> de oficio y se niega a entregarla. Por otro lado el sujeto obligado, pretende violentar, el derecho de acceso a la </w:t>
      </w:r>
      <w:proofErr w:type="spellStart"/>
      <w:r w:rsidR="001A4453" w:rsidRPr="009E21C1">
        <w:rPr>
          <w:rFonts w:ascii="Palatino Linotype" w:hAnsi="Palatino Linotype"/>
          <w:i/>
          <w:color w:val="000000"/>
          <w:sz w:val="22"/>
          <w:szCs w:val="22"/>
        </w:rPr>
        <w:t>informacion</w:t>
      </w:r>
      <w:proofErr w:type="spellEnd"/>
      <w:r w:rsidR="001A4453" w:rsidRPr="009E21C1">
        <w:rPr>
          <w:rFonts w:ascii="Palatino Linotype" w:hAnsi="Palatino Linotype"/>
          <w:i/>
          <w:color w:val="000000"/>
          <w:sz w:val="22"/>
          <w:szCs w:val="22"/>
        </w:rPr>
        <w:t xml:space="preserve"> publica de manera </w:t>
      </w:r>
      <w:proofErr w:type="spellStart"/>
      <w:r w:rsidR="001A4453" w:rsidRPr="009E21C1">
        <w:rPr>
          <w:rFonts w:ascii="Palatino Linotype" w:hAnsi="Palatino Linotype"/>
          <w:i/>
          <w:color w:val="000000"/>
          <w:sz w:val="22"/>
          <w:szCs w:val="22"/>
        </w:rPr>
        <w:t>anonima</w:t>
      </w:r>
      <w:proofErr w:type="spellEnd"/>
      <w:r w:rsidR="001A4453" w:rsidRPr="009E21C1">
        <w:rPr>
          <w:rFonts w:ascii="Palatino Linotype" w:hAnsi="Palatino Linotype"/>
          <w:i/>
          <w:color w:val="000000"/>
          <w:sz w:val="22"/>
          <w:szCs w:val="22"/>
        </w:rPr>
        <w:t xml:space="preserve">, reconocido en el </w:t>
      </w:r>
      <w:proofErr w:type="spellStart"/>
      <w:r w:rsidR="001A4453" w:rsidRPr="009E21C1">
        <w:rPr>
          <w:rFonts w:ascii="Palatino Linotype" w:hAnsi="Palatino Linotype"/>
          <w:i/>
          <w:color w:val="000000"/>
          <w:sz w:val="22"/>
          <w:szCs w:val="22"/>
        </w:rPr>
        <w:t>articulo</w:t>
      </w:r>
      <w:proofErr w:type="spellEnd"/>
      <w:r w:rsidR="001A4453" w:rsidRPr="009E21C1">
        <w:rPr>
          <w:rFonts w:ascii="Palatino Linotype" w:hAnsi="Palatino Linotype"/>
          <w:i/>
          <w:color w:val="000000"/>
          <w:sz w:val="22"/>
          <w:szCs w:val="22"/>
        </w:rPr>
        <w:t xml:space="preserve"> 155 de la Ley de Transparencia y Acceso a la Información Pública del Estado de México y Municipios, en su </w:t>
      </w:r>
      <w:proofErr w:type="spellStart"/>
      <w:r w:rsidR="001A4453" w:rsidRPr="009E21C1">
        <w:rPr>
          <w:rFonts w:ascii="Palatino Linotype" w:hAnsi="Palatino Linotype"/>
          <w:i/>
          <w:color w:val="000000"/>
          <w:sz w:val="22"/>
          <w:szCs w:val="22"/>
        </w:rPr>
        <w:t>articulo</w:t>
      </w:r>
      <w:proofErr w:type="spellEnd"/>
      <w:r w:rsidR="001A4453" w:rsidRPr="009E21C1">
        <w:rPr>
          <w:rFonts w:ascii="Palatino Linotype" w:hAnsi="Palatino Linotype"/>
          <w:i/>
          <w:color w:val="000000"/>
          <w:sz w:val="22"/>
          <w:szCs w:val="22"/>
        </w:rPr>
        <w:t xml:space="preserve"> 155, que </w:t>
      </w:r>
      <w:proofErr w:type="spellStart"/>
      <w:r w:rsidR="001A4453" w:rsidRPr="009E21C1">
        <w:rPr>
          <w:rFonts w:ascii="Palatino Linotype" w:hAnsi="Palatino Linotype"/>
          <w:i/>
          <w:color w:val="000000"/>
          <w:sz w:val="22"/>
          <w:szCs w:val="22"/>
        </w:rPr>
        <w:t>ala</w:t>
      </w:r>
      <w:proofErr w:type="spellEnd"/>
      <w:r w:rsidR="001A4453" w:rsidRPr="009E21C1">
        <w:rPr>
          <w:rFonts w:ascii="Palatino Linotype" w:hAnsi="Palatino Linotype"/>
          <w:i/>
          <w:color w:val="000000"/>
          <w:sz w:val="22"/>
          <w:szCs w:val="22"/>
        </w:rPr>
        <w:t xml:space="preserve"> letra dice; Queda prohibido para los sujetos obligados recabar datos que den lugar a indagatorias sobre las motivaciones de la solicitud de información y su uso posterior. Ley de Transparencia y Acceso a la Información Pública del Estado de México y Municipios 135 Las solicitudes anónimas, con nombre incompleto o seudónimo serán procedentes para su trámite por parte del sujeto obligado ante quien se presente. No podrá requerirse información adicional con motivo del nombre </w:t>
      </w:r>
      <w:r w:rsidR="001A4453" w:rsidRPr="009E21C1">
        <w:rPr>
          <w:rFonts w:ascii="Palatino Linotype" w:hAnsi="Palatino Linotype"/>
          <w:i/>
          <w:color w:val="000000"/>
          <w:sz w:val="22"/>
          <w:szCs w:val="22"/>
        </w:rPr>
        <w:lastRenderedPageBreak/>
        <w:t>proporcionado por el solicitante. La información de las fracciones I y IV será proporcionada por el solicitante de manera opcional y, en ningún caso, podrá ser un requisito indispensable para la procedencia de la solicitud. POR LO TANTO, SOLICITO A USTED, ÓRGANO GARANTE DE LA TRANSPARENCIA, QUE ORDENE AL SUJETO OBLIGADO ENTREGAR LA INFORMACIÓN QUE SOLICITE, PARA GARANTIZAR MI DERECHO DE ACCESO A LA INFORMACIÓN.</w:t>
      </w:r>
      <w:r w:rsidRPr="009E21C1">
        <w:rPr>
          <w:rFonts w:ascii="Palatino Linotype" w:hAnsi="Palatino Linotype"/>
          <w:b/>
          <w:i/>
          <w:color w:val="000000"/>
          <w:sz w:val="22"/>
          <w:szCs w:val="22"/>
        </w:rPr>
        <w:t>”</w:t>
      </w:r>
      <w:r w:rsidRPr="009E21C1">
        <w:rPr>
          <w:rFonts w:ascii="Palatino Linotype" w:hAnsi="Palatino Linotype"/>
          <w:i/>
          <w:color w:val="000000"/>
          <w:sz w:val="22"/>
          <w:szCs w:val="22"/>
        </w:rPr>
        <w:t xml:space="preserve"> (</w:t>
      </w:r>
      <w:proofErr w:type="gramStart"/>
      <w:r w:rsidRPr="009E21C1">
        <w:rPr>
          <w:rFonts w:ascii="Palatino Linotype" w:hAnsi="Palatino Linotype"/>
          <w:i/>
          <w:color w:val="000000"/>
          <w:sz w:val="22"/>
          <w:szCs w:val="22"/>
        </w:rPr>
        <w:t>sic</w:t>
      </w:r>
      <w:proofErr w:type="gramEnd"/>
      <w:r w:rsidRPr="009E21C1">
        <w:rPr>
          <w:rFonts w:ascii="Palatino Linotype" w:hAnsi="Palatino Linotype"/>
          <w:i/>
          <w:color w:val="000000"/>
          <w:sz w:val="22"/>
          <w:szCs w:val="22"/>
        </w:rPr>
        <w:t>)</w:t>
      </w:r>
    </w:p>
    <w:p w:rsidR="00A93C7B" w:rsidRPr="009E21C1" w:rsidRDefault="00A93C7B" w:rsidP="00127B26">
      <w:pPr>
        <w:spacing w:before="240" w:after="240" w:line="360" w:lineRule="auto"/>
        <w:jc w:val="both"/>
        <w:rPr>
          <w:rFonts w:ascii="Palatino Linotype" w:hAnsi="Palatino Linotype" w:cs="Arial"/>
        </w:rPr>
      </w:pPr>
      <w:r w:rsidRPr="009E21C1">
        <w:rPr>
          <w:rFonts w:ascii="Palatino Linotype" w:hAnsi="Palatino Linotype" w:cs="Arial"/>
        </w:rPr>
        <w:t xml:space="preserve">De igual forma, en el recurso </w:t>
      </w:r>
      <w:r w:rsidRPr="009E21C1">
        <w:rPr>
          <w:rFonts w:ascii="Palatino Linotype" w:hAnsi="Palatino Linotype" w:cs="Arial"/>
          <w:b/>
        </w:rPr>
        <w:t>03704/INFOEM/IP/RR/2018</w:t>
      </w:r>
      <w:r w:rsidRPr="009E21C1">
        <w:rPr>
          <w:rFonts w:ascii="Palatino Linotype" w:hAnsi="Palatino Linotype" w:cs="Arial"/>
        </w:rPr>
        <w:t xml:space="preserve"> señaló como razones o motivos de inconformidad:</w:t>
      </w:r>
    </w:p>
    <w:p w:rsidR="00A93C7B" w:rsidRPr="009E21C1" w:rsidRDefault="00A93C7B" w:rsidP="009B7113">
      <w:pPr>
        <w:spacing w:before="240" w:after="240"/>
        <w:ind w:left="851" w:right="899"/>
        <w:jc w:val="both"/>
        <w:rPr>
          <w:rFonts w:ascii="Palatino Linotype" w:hAnsi="Palatino Linotype"/>
          <w:i/>
          <w:color w:val="000000"/>
          <w:sz w:val="22"/>
          <w:szCs w:val="22"/>
        </w:rPr>
      </w:pPr>
      <w:r w:rsidRPr="009E21C1">
        <w:rPr>
          <w:rFonts w:ascii="Palatino Linotype" w:hAnsi="Palatino Linotype"/>
          <w:i/>
          <w:color w:val="000000"/>
          <w:sz w:val="22"/>
          <w:szCs w:val="22"/>
        </w:rPr>
        <w:t>“El sujeto obligado, no entrego la información solicitada” (sic)</w:t>
      </w:r>
    </w:p>
    <w:p w:rsidR="00525B91" w:rsidRPr="009E21C1" w:rsidRDefault="007A45BB" w:rsidP="009229AC">
      <w:pPr>
        <w:pStyle w:val="Prrafodelista"/>
        <w:spacing w:before="240" w:after="240" w:line="360" w:lineRule="auto"/>
        <w:ind w:left="0"/>
        <w:contextualSpacing w:val="0"/>
        <w:jc w:val="both"/>
        <w:rPr>
          <w:rFonts w:ascii="Palatino Linotype" w:hAnsi="Palatino Linotype" w:cs="Arial"/>
          <w:lang w:val="es-ES_tradnl"/>
        </w:rPr>
      </w:pPr>
      <w:r w:rsidRPr="009E21C1">
        <w:rPr>
          <w:rFonts w:ascii="Palatino Linotype" w:hAnsi="Palatino Linotype" w:cs="Arial"/>
          <w:b/>
          <w:sz w:val="28"/>
          <w:szCs w:val="22"/>
          <w:lang w:val="es-MX"/>
        </w:rPr>
        <w:t>V</w:t>
      </w:r>
      <w:r w:rsidR="00525B91" w:rsidRPr="009E21C1">
        <w:rPr>
          <w:rFonts w:ascii="Palatino Linotype" w:hAnsi="Palatino Linotype" w:cs="Arial"/>
          <w:b/>
          <w:sz w:val="28"/>
          <w:szCs w:val="22"/>
          <w:lang w:val="es-MX"/>
        </w:rPr>
        <w:t>.</w:t>
      </w:r>
      <w:r w:rsidR="00525B91" w:rsidRPr="009E21C1">
        <w:rPr>
          <w:rFonts w:ascii="Palatino Linotype" w:hAnsi="Palatino Linotype" w:cs="Arial"/>
          <w:b/>
          <w:szCs w:val="22"/>
          <w:lang w:val="es-MX"/>
        </w:rPr>
        <w:t xml:space="preserve"> </w:t>
      </w:r>
      <w:r w:rsidR="00525B91" w:rsidRPr="009E21C1">
        <w:rPr>
          <w:rFonts w:ascii="Palatino Linotype" w:hAnsi="Palatino Linotype" w:cs="Arial"/>
        </w:rPr>
        <w:t>E</w:t>
      </w:r>
      <w:r w:rsidR="00257C26" w:rsidRPr="009E21C1">
        <w:rPr>
          <w:rFonts w:ascii="Palatino Linotype" w:hAnsi="Palatino Linotype" w:cs="Arial"/>
        </w:rPr>
        <w:t>n fecha</w:t>
      </w:r>
      <w:r w:rsidR="00525B91" w:rsidRPr="009E21C1">
        <w:rPr>
          <w:rFonts w:ascii="Palatino Linotype" w:hAnsi="Palatino Linotype" w:cs="Arial"/>
        </w:rPr>
        <w:t xml:space="preserve"> </w:t>
      </w:r>
      <w:r w:rsidR="00A93C7B" w:rsidRPr="009E21C1">
        <w:rPr>
          <w:rFonts w:ascii="Palatino Linotype" w:hAnsi="Palatino Linotype" w:cs="Arial"/>
        </w:rPr>
        <w:t xml:space="preserve">dos de octubre </w:t>
      </w:r>
      <w:r w:rsidR="00525B91" w:rsidRPr="009E21C1">
        <w:rPr>
          <w:rFonts w:ascii="Palatino Linotype" w:hAnsi="Palatino Linotype" w:cs="Arial"/>
        </w:rPr>
        <w:t>de dos mil dieci</w:t>
      </w:r>
      <w:r w:rsidR="00034866" w:rsidRPr="009E21C1">
        <w:rPr>
          <w:rFonts w:ascii="Palatino Linotype" w:hAnsi="Palatino Linotype" w:cs="Arial"/>
        </w:rPr>
        <w:t>ocho</w:t>
      </w:r>
      <w:r w:rsidR="00525B91" w:rsidRPr="009E21C1">
        <w:rPr>
          <w:rFonts w:ascii="Palatino Linotype" w:hAnsi="Palatino Linotype" w:cs="Arial"/>
        </w:rPr>
        <w:t>, l</w:t>
      </w:r>
      <w:r w:rsidR="00257C26" w:rsidRPr="009E21C1">
        <w:rPr>
          <w:rFonts w:ascii="Palatino Linotype" w:hAnsi="Palatino Linotype" w:cs="Arial"/>
        </w:rPr>
        <w:t>os</w:t>
      </w:r>
      <w:r w:rsidR="00525B91" w:rsidRPr="009E21C1">
        <w:rPr>
          <w:rFonts w:ascii="Palatino Linotype" w:hAnsi="Palatino Linotype" w:cs="Arial"/>
        </w:rPr>
        <w:t xml:space="preserve"> </w:t>
      </w:r>
      <w:r w:rsidR="00525B91" w:rsidRPr="009E21C1">
        <w:rPr>
          <w:rFonts w:ascii="Palatino Linotype" w:hAnsi="Palatino Linotype" w:cs="Arial"/>
          <w:lang w:val="es-ES_tradnl"/>
        </w:rPr>
        <w:t>recurso</w:t>
      </w:r>
      <w:r w:rsidR="00257C26" w:rsidRPr="009E21C1">
        <w:rPr>
          <w:rFonts w:ascii="Palatino Linotype" w:hAnsi="Palatino Linotype" w:cs="Arial"/>
          <w:lang w:val="es-ES_tradnl"/>
        </w:rPr>
        <w:t>s</w:t>
      </w:r>
      <w:r w:rsidR="00525B91" w:rsidRPr="009E21C1">
        <w:rPr>
          <w:rFonts w:ascii="Palatino Linotype" w:hAnsi="Palatino Linotype" w:cs="Arial"/>
          <w:lang w:val="es-ES_tradnl"/>
        </w:rPr>
        <w:t xml:space="preserve"> de que</w:t>
      </w:r>
      <w:r w:rsidR="00525B91" w:rsidRPr="009E21C1">
        <w:rPr>
          <w:rFonts w:ascii="Palatino Linotype" w:hAnsi="Palatino Linotype" w:cs="Arial"/>
        </w:rPr>
        <w:t xml:space="preserve"> se trata</w:t>
      </w:r>
      <w:r w:rsidR="00F55481" w:rsidRPr="009E21C1">
        <w:rPr>
          <w:rFonts w:ascii="Palatino Linotype" w:hAnsi="Palatino Linotype" w:cs="Arial"/>
        </w:rPr>
        <w:t>n,</w:t>
      </w:r>
      <w:r w:rsidR="00257C26" w:rsidRPr="009E21C1">
        <w:rPr>
          <w:rFonts w:ascii="Palatino Linotype" w:hAnsi="Palatino Linotype" w:cs="Arial"/>
          <w:lang w:val="es-ES_tradnl"/>
        </w:rPr>
        <w:t xml:space="preserve"> se enviaron</w:t>
      </w:r>
      <w:r w:rsidR="00525B91" w:rsidRPr="009E21C1">
        <w:rPr>
          <w:rFonts w:ascii="Palatino Linotype" w:hAnsi="Palatino Linotype" w:cs="Arial"/>
          <w:lang w:val="es-ES_tradnl"/>
        </w:rPr>
        <w:t xml:space="preserve"> electrónicamente al Instituto de </w:t>
      </w:r>
      <w:r w:rsidR="00525B91" w:rsidRPr="009E21C1">
        <w:rPr>
          <w:rFonts w:ascii="Palatino Linotype" w:eastAsia="Arial Unicode MS" w:hAnsi="Palatino Linotype" w:cs="Arial"/>
        </w:rPr>
        <w:t>Transparencia</w:t>
      </w:r>
      <w:r w:rsidR="00525B91" w:rsidRPr="009E21C1">
        <w:rPr>
          <w:rFonts w:ascii="Palatino Linotype" w:hAnsi="Palatino Linotype" w:cs="Arial"/>
          <w:lang w:val="es-ES_tradnl"/>
        </w:rPr>
        <w:t>, Acceso a la Información Pública y Protección de Datos Personales del Estado de México y Municipios y con fundamento en el artículo 185</w:t>
      </w:r>
      <w:r w:rsidR="004E3FBC" w:rsidRPr="009E21C1">
        <w:rPr>
          <w:rFonts w:ascii="Palatino Linotype" w:hAnsi="Palatino Linotype" w:cs="Arial"/>
          <w:lang w:val="es-ES_tradnl"/>
        </w:rPr>
        <w:t>,</w:t>
      </w:r>
      <w:r w:rsidR="00525B91" w:rsidRPr="009E21C1">
        <w:rPr>
          <w:rFonts w:ascii="Palatino Linotype" w:hAnsi="Palatino Linotype" w:cs="Arial"/>
          <w:lang w:val="es-ES_tradnl"/>
        </w:rPr>
        <w:t xml:space="preserve"> fracción I de la </w:t>
      </w:r>
      <w:r w:rsidR="00525B91" w:rsidRPr="009E21C1">
        <w:rPr>
          <w:rFonts w:ascii="Palatino Linotype" w:hAnsi="Palatino Linotype"/>
        </w:rPr>
        <w:t>Ley de Transparencia y Acceso a la Información Pública del Estado de México y Municipios</w:t>
      </w:r>
      <w:r w:rsidR="00257C26" w:rsidRPr="009E21C1">
        <w:rPr>
          <w:rFonts w:ascii="Palatino Linotype" w:hAnsi="Palatino Linotype" w:cs="Arial"/>
          <w:lang w:val="es-ES_tradnl"/>
        </w:rPr>
        <w:t xml:space="preserve">, </w:t>
      </w:r>
      <w:r w:rsidR="006D67EB" w:rsidRPr="009E21C1">
        <w:rPr>
          <w:rFonts w:ascii="Palatino Linotype" w:hAnsi="Palatino Linotype" w:cs="Arial"/>
          <w:lang w:val="es-ES_tradnl"/>
        </w:rPr>
        <w:t xml:space="preserve">se </w:t>
      </w:r>
      <w:r w:rsidR="00F6726C" w:rsidRPr="009E21C1">
        <w:rPr>
          <w:rFonts w:ascii="Palatino Linotype" w:hAnsi="Palatino Linotype" w:cs="Arial"/>
          <w:lang w:val="es-ES_tradnl"/>
        </w:rPr>
        <w:t>turn</w:t>
      </w:r>
      <w:r w:rsidR="006D67EB" w:rsidRPr="009E21C1">
        <w:rPr>
          <w:rFonts w:ascii="Palatino Linotype" w:hAnsi="Palatino Linotype" w:cs="Arial"/>
          <w:lang w:val="es-ES_tradnl"/>
        </w:rPr>
        <w:t>aron</w:t>
      </w:r>
      <w:r w:rsidR="00525B91" w:rsidRPr="009E21C1">
        <w:rPr>
          <w:rFonts w:ascii="Palatino Linotype" w:hAnsi="Palatino Linotype" w:cs="Arial"/>
          <w:lang w:val="es-ES_tradnl"/>
        </w:rPr>
        <w:t xml:space="preserve"> a través del</w:t>
      </w:r>
      <w:r w:rsidR="00525B91" w:rsidRPr="009E21C1">
        <w:rPr>
          <w:rFonts w:ascii="Palatino Linotype" w:eastAsia="Arial Unicode MS" w:hAnsi="Palatino Linotype" w:cs="Arial"/>
          <w:lang w:val="es-ES_tradnl"/>
        </w:rPr>
        <w:t xml:space="preserve"> </w:t>
      </w:r>
      <w:r w:rsidR="00525B91" w:rsidRPr="009E21C1">
        <w:rPr>
          <w:rFonts w:ascii="Palatino Linotype" w:eastAsia="Arial Unicode MS" w:hAnsi="Palatino Linotype" w:cs="Arial"/>
          <w:b/>
          <w:lang w:val="es-ES_tradnl"/>
        </w:rPr>
        <w:t>SAIMEX</w:t>
      </w:r>
      <w:r w:rsidR="00525B91" w:rsidRPr="009E21C1">
        <w:rPr>
          <w:rFonts w:ascii="Palatino Linotype" w:hAnsi="Palatino Linotype"/>
        </w:rPr>
        <w:t xml:space="preserve"> </w:t>
      </w:r>
      <w:r w:rsidR="006D67EB" w:rsidRPr="009E21C1">
        <w:rPr>
          <w:rFonts w:ascii="Palatino Linotype" w:hAnsi="Palatino Linotype"/>
        </w:rPr>
        <w:t>e</w:t>
      </w:r>
      <w:r w:rsidR="00040045" w:rsidRPr="009E21C1">
        <w:rPr>
          <w:rFonts w:ascii="Palatino Linotype" w:hAnsi="Palatino Linotype" w:cs="Arial"/>
          <w:lang w:val="es-ES_tradnl"/>
        </w:rPr>
        <w:t>l</w:t>
      </w:r>
      <w:r w:rsidR="006D67EB" w:rsidRPr="009E21C1">
        <w:rPr>
          <w:rFonts w:ascii="Palatino Linotype" w:hAnsi="Palatino Linotype" w:cs="Arial"/>
          <w:lang w:val="es-ES_tradnl"/>
        </w:rPr>
        <w:t xml:space="preserve"> recurso</w:t>
      </w:r>
      <w:r w:rsidR="00040045" w:rsidRPr="009E21C1">
        <w:rPr>
          <w:rFonts w:ascii="Palatino Linotype" w:hAnsi="Palatino Linotype" w:cs="Arial"/>
          <w:lang w:val="es-ES_tradnl"/>
        </w:rPr>
        <w:t xml:space="preserve"> </w:t>
      </w:r>
      <w:r w:rsidR="006359D3" w:rsidRPr="009E21C1">
        <w:rPr>
          <w:rFonts w:ascii="Palatino Linotype" w:hAnsi="Palatino Linotype" w:cs="Arial"/>
          <w:b/>
          <w:bCs/>
          <w:spacing w:val="-2"/>
          <w:lang w:val="es-MX"/>
        </w:rPr>
        <w:t>0</w:t>
      </w:r>
      <w:r w:rsidR="009B7113" w:rsidRPr="009E21C1">
        <w:rPr>
          <w:rFonts w:ascii="Palatino Linotype" w:hAnsi="Palatino Linotype" w:cs="Arial"/>
          <w:b/>
          <w:bCs/>
          <w:spacing w:val="-2"/>
          <w:lang w:val="es-MX"/>
        </w:rPr>
        <w:t>3</w:t>
      </w:r>
      <w:r w:rsidR="006B131A" w:rsidRPr="009E21C1">
        <w:rPr>
          <w:rFonts w:ascii="Palatino Linotype" w:hAnsi="Palatino Linotype" w:cs="Arial"/>
          <w:b/>
          <w:bCs/>
          <w:spacing w:val="-2"/>
          <w:lang w:val="es-MX"/>
        </w:rPr>
        <w:t>7</w:t>
      </w:r>
      <w:r w:rsidR="00A93C7B" w:rsidRPr="009E21C1">
        <w:rPr>
          <w:rFonts w:ascii="Palatino Linotype" w:hAnsi="Palatino Linotype" w:cs="Arial"/>
          <w:b/>
          <w:bCs/>
          <w:spacing w:val="-2"/>
          <w:lang w:val="es-MX"/>
        </w:rPr>
        <w:t>02</w:t>
      </w:r>
      <w:r w:rsidR="006359D3" w:rsidRPr="009E21C1">
        <w:rPr>
          <w:rFonts w:ascii="Palatino Linotype" w:hAnsi="Palatino Linotype" w:cs="Arial"/>
          <w:b/>
          <w:bCs/>
          <w:spacing w:val="-2"/>
          <w:lang w:val="es-MX"/>
        </w:rPr>
        <w:t xml:space="preserve">/INFOEM/IP/RR/2018 </w:t>
      </w:r>
      <w:r w:rsidR="00525B91" w:rsidRPr="009E21C1">
        <w:rPr>
          <w:rFonts w:ascii="Palatino Linotype" w:hAnsi="Palatino Linotype"/>
        </w:rPr>
        <w:t xml:space="preserve">a la </w:t>
      </w:r>
      <w:r w:rsidR="00525B91" w:rsidRPr="009E21C1">
        <w:rPr>
          <w:rFonts w:ascii="Palatino Linotype" w:hAnsi="Palatino Linotype" w:cs="Arial"/>
          <w:lang w:val="es-ES_tradnl"/>
        </w:rPr>
        <w:t xml:space="preserve">Comisionada </w:t>
      </w:r>
      <w:r w:rsidR="00B51A43" w:rsidRPr="009E21C1">
        <w:rPr>
          <w:rFonts w:ascii="Palatino Linotype" w:hAnsi="Palatino Linotype" w:cs="Arial"/>
          <w:b/>
          <w:lang w:val="es-ES_tradnl"/>
        </w:rPr>
        <w:t>Eva Abaid Yapur</w:t>
      </w:r>
      <w:r w:rsidR="008E0DC8" w:rsidRPr="009E21C1">
        <w:rPr>
          <w:rFonts w:ascii="Palatino Linotype" w:hAnsi="Palatino Linotype" w:cs="Arial"/>
          <w:lang w:val="es-ES_tradnl"/>
        </w:rPr>
        <w:t>;</w:t>
      </w:r>
      <w:r w:rsidR="006D67EB" w:rsidRPr="009E21C1">
        <w:rPr>
          <w:rFonts w:ascii="Palatino Linotype" w:hAnsi="Palatino Linotype" w:cs="Arial"/>
          <w:lang w:val="es-ES_tradnl"/>
        </w:rPr>
        <w:t xml:space="preserve"> </w:t>
      </w:r>
      <w:r w:rsidR="00F6726C" w:rsidRPr="009E21C1">
        <w:rPr>
          <w:rFonts w:ascii="Palatino Linotype" w:hAnsi="Palatino Linotype" w:cs="Arial"/>
          <w:lang w:val="es-ES_tradnl"/>
        </w:rPr>
        <w:t xml:space="preserve"> </w:t>
      </w:r>
      <w:r w:rsidR="006359D3" w:rsidRPr="009E21C1">
        <w:rPr>
          <w:rFonts w:ascii="Palatino Linotype" w:hAnsi="Palatino Linotype" w:cs="Arial"/>
          <w:lang w:val="es-ES_tradnl"/>
        </w:rPr>
        <w:t xml:space="preserve">el </w:t>
      </w:r>
      <w:r w:rsidR="006D67EB" w:rsidRPr="009E21C1">
        <w:rPr>
          <w:rFonts w:ascii="Palatino Linotype" w:hAnsi="Palatino Linotype" w:cs="Arial"/>
          <w:lang w:val="es-ES_tradnl"/>
        </w:rPr>
        <w:t>diverso</w:t>
      </w:r>
      <w:r w:rsidR="006359D3" w:rsidRPr="009E21C1">
        <w:rPr>
          <w:rFonts w:ascii="Palatino Linotype" w:hAnsi="Palatino Linotype" w:cs="Arial"/>
          <w:b/>
          <w:lang w:val="es-ES_tradnl"/>
        </w:rPr>
        <w:t xml:space="preserve"> </w:t>
      </w:r>
      <w:r w:rsidR="006D67EB" w:rsidRPr="009E21C1">
        <w:rPr>
          <w:rFonts w:ascii="Palatino Linotype" w:hAnsi="Palatino Linotype" w:cs="Arial"/>
          <w:b/>
          <w:bCs/>
          <w:spacing w:val="-2"/>
          <w:lang w:val="es-MX"/>
        </w:rPr>
        <w:t>0</w:t>
      </w:r>
      <w:r w:rsidR="006359D3" w:rsidRPr="009E21C1">
        <w:rPr>
          <w:rFonts w:ascii="Palatino Linotype" w:hAnsi="Palatino Linotype" w:cs="Arial"/>
          <w:b/>
          <w:bCs/>
          <w:spacing w:val="-2"/>
          <w:lang w:val="es-MX"/>
        </w:rPr>
        <w:t>3</w:t>
      </w:r>
      <w:r w:rsidR="006B131A" w:rsidRPr="009E21C1">
        <w:rPr>
          <w:rFonts w:ascii="Palatino Linotype" w:hAnsi="Palatino Linotype" w:cs="Arial"/>
          <w:b/>
          <w:bCs/>
          <w:spacing w:val="-2"/>
          <w:lang w:val="es-MX"/>
        </w:rPr>
        <w:t>7</w:t>
      </w:r>
      <w:r w:rsidR="00A93C7B" w:rsidRPr="009E21C1">
        <w:rPr>
          <w:rFonts w:ascii="Palatino Linotype" w:hAnsi="Palatino Linotype" w:cs="Arial"/>
          <w:b/>
          <w:bCs/>
          <w:spacing w:val="-2"/>
          <w:lang w:val="es-MX"/>
        </w:rPr>
        <w:t>03</w:t>
      </w:r>
      <w:r w:rsidR="006359D3" w:rsidRPr="009E21C1">
        <w:rPr>
          <w:rFonts w:ascii="Palatino Linotype" w:hAnsi="Palatino Linotype" w:cs="Arial"/>
          <w:b/>
          <w:bCs/>
          <w:spacing w:val="-2"/>
          <w:lang w:val="es-MX"/>
        </w:rPr>
        <w:t xml:space="preserve">/INFOEM/IP/RR/2018 </w:t>
      </w:r>
      <w:r w:rsidR="00040045" w:rsidRPr="009E21C1">
        <w:rPr>
          <w:rFonts w:ascii="Palatino Linotype" w:hAnsi="Palatino Linotype" w:cs="Arial"/>
          <w:lang w:val="es-ES_tradnl"/>
        </w:rPr>
        <w:t>al</w:t>
      </w:r>
      <w:r w:rsidR="00040045" w:rsidRPr="009E21C1">
        <w:rPr>
          <w:rFonts w:ascii="Palatino Linotype" w:hAnsi="Palatino Linotype" w:cs="Arial"/>
          <w:b/>
          <w:lang w:val="es-ES_tradnl"/>
        </w:rPr>
        <w:t xml:space="preserve"> </w:t>
      </w:r>
      <w:r w:rsidR="00040045" w:rsidRPr="009E21C1">
        <w:rPr>
          <w:rFonts w:ascii="Palatino Linotype" w:hAnsi="Palatino Linotype" w:cs="Arial"/>
          <w:lang w:val="es-ES_tradnl"/>
        </w:rPr>
        <w:t>Comisionado</w:t>
      </w:r>
      <w:r w:rsidR="008E0DC8" w:rsidRPr="009E21C1">
        <w:rPr>
          <w:rFonts w:ascii="Palatino Linotype" w:hAnsi="Palatino Linotype" w:cs="Arial"/>
          <w:b/>
          <w:lang w:val="es-ES_tradnl"/>
        </w:rPr>
        <w:t xml:space="preserve"> José Guadalupe Luna Hernández</w:t>
      </w:r>
      <w:r w:rsidR="006359D3" w:rsidRPr="009E21C1">
        <w:rPr>
          <w:rFonts w:ascii="Palatino Linotype" w:hAnsi="Palatino Linotype" w:cs="Arial"/>
          <w:lang w:val="es-ES_tradnl"/>
        </w:rPr>
        <w:t>,</w:t>
      </w:r>
      <w:r w:rsidR="006359D3" w:rsidRPr="009E21C1">
        <w:rPr>
          <w:rFonts w:ascii="Palatino Linotype" w:hAnsi="Palatino Linotype" w:cs="Arial"/>
          <w:b/>
          <w:lang w:val="es-ES_tradnl"/>
        </w:rPr>
        <w:t xml:space="preserve"> </w:t>
      </w:r>
      <w:r w:rsidR="006B131A" w:rsidRPr="009E21C1">
        <w:rPr>
          <w:rFonts w:ascii="Palatino Linotype" w:hAnsi="Palatino Linotype" w:cs="Arial"/>
          <w:lang w:val="es-ES_tradnl"/>
        </w:rPr>
        <w:t xml:space="preserve">el recurso </w:t>
      </w:r>
      <w:r w:rsidR="006B131A" w:rsidRPr="009E21C1">
        <w:rPr>
          <w:rFonts w:ascii="Palatino Linotype" w:hAnsi="Palatino Linotype" w:cs="Arial"/>
          <w:b/>
          <w:bCs/>
          <w:spacing w:val="-2"/>
          <w:lang w:val="es-MX"/>
        </w:rPr>
        <w:t>037</w:t>
      </w:r>
      <w:r w:rsidR="00A93C7B" w:rsidRPr="009E21C1">
        <w:rPr>
          <w:rFonts w:ascii="Palatino Linotype" w:hAnsi="Palatino Linotype" w:cs="Arial"/>
          <w:b/>
          <w:bCs/>
          <w:spacing w:val="-2"/>
          <w:lang w:val="es-MX"/>
        </w:rPr>
        <w:t>04</w:t>
      </w:r>
      <w:r w:rsidR="006B131A" w:rsidRPr="009E21C1">
        <w:rPr>
          <w:rFonts w:ascii="Palatino Linotype" w:hAnsi="Palatino Linotype" w:cs="Arial"/>
          <w:b/>
          <w:bCs/>
          <w:spacing w:val="-2"/>
          <w:lang w:val="es-MX"/>
        </w:rPr>
        <w:t>/INFOEM/IP/RR/2018</w:t>
      </w:r>
      <w:r w:rsidR="004317D5" w:rsidRPr="009E21C1">
        <w:rPr>
          <w:rFonts w:ascii="Palatino Linotype" w:hAnsi="Palatino Linotype" w:cs="Arial"/>
          <w:b/>
          <w:bCs/>
          <w:spacing w:val="-2"/>
          <w:lang w:val="es-MX"/>
        </w:rPr>
        <w:t xml:space="preserve"> </w:t>
      </w:r>
      <w:r w:rsidR="004317D5" w:rsidRPr="009E21C1">
        <w:rPr>
          <w:rFonts w:ascii="Palatino Linotype" w:hAnsi="Palatino Linotype" w:cs="Arial"/>
          <w:bCs/>
          <w:spacing w:val="-2"/>
          <w:lang w:val="es-MX"/>
        </w:rPr>
        <w:t xml:space="preserve">al Comisionado </w:t>
      </w:r>
      <w:r w:rsidR="004317D5" w:rsidRPr="009E21C1">
        <w:rPr>
          <w:rFonts w:ascii="Palatino Linotype" w:hAnsi="Palatino Linotype" w:cs="Arial"/>
          <w:b/>
          <w:bCs/>
          <w:spacing w:val="-2"/>
          <w:lang w:val="es-MX"/>
        </w:rPr>
        <w:t>Javier Martínez Cruz</w:t>
      </w:r>
      <w:r w:rsidR="004317D5" w:rsidRPr="009E21C1">
        <w:rPr>
          <w:rFonts w:ascii="Palatino Linotype" w:hAnsi="Palatino Linotype" w:cs="Arial"/>
          <w:bCs/>
          <w:spacing w:val="-2"/>
          <w:lang w:val="es-MX"/>
        </w:rPr>
        <w:t xml:space="preserve">, </w:t>
      </w:r>
      <w:r w:rsidR="00A93C7B" w:rsidRPr="009E21C1">
        <w:rPr>
          <w:rFonts w:ascii="Palatino Linotype" w:hAnsi="Palatino Linotype" w:cs="Arial"/>
          <w:bCs/>
          <w:spacing w:val="-2"/>
          <w:lang w:val="es-MX"/>
        </w:rPr>
        <w:t xml:space="preserve">y </w:t>
      </w:r>
      <w:r w:rsidR="00A93C7B" w:rsidRPr="009E21C1">
        <w:rPr>
          <w:rFonts w:ascii="Palatino Linotype" w:hAnsi="Palatino Linotype" w:cs="Arial"/>
          <w:lang w:val="es-ES_tradnl"/>
        </w:rPr>
        <w:t xml:space="preserve">el recurso </w:t>
      </w:r>
      <w:r w:rsidR="00A93C7B" w:rsidRPr="009E21C1">
        <w:rPr>
          <w:rFonts w:ascii="Palatino Linotype" w:hAnsi="Palatino Linotype" w:cs="Arial"/>
          <w:b/>
          <w:bCs/>
          <w:spacing w:val="-2"/>
          <w:lang w:val="es-MX"/>
        </w:rPr>
        <w:t xml:space="preserve">03705/INFOEM/IP/RR/2018 </w:t>
      </w:r>
      <w:r w:rsidR="00A93C7B" w:rsidRPr="009E21C1">
        <w:rPr>
          <w:rFonts w:ascii="Palatino Linotype" w:hAnsi="Palatino Linotype" w:cs="Arial"/>
          <w:bCs/>
          <w:spacing w:val="-2"/>
          <w:lang w:val="es-MX"/>
        </w:rPr>
        <w:t>a la Comisionada</w:t>
      </w:r>
      <w:r w:rsidR="00127B26" w:rsidRPr="009E21C1">
        <w:rPr>
          <w:rFonts w:ascii="Palatino Linotype" w:hAnsi="Palatino Linotype" w:cs="Arial"/>
          <w:bCs/>
          <w:spacing w:val="-2"/>
          <w:lang w:val="es-MX"/>
        </w:rPr>
        <w:t xml:space="preserve"> Presidenta</w:t>
      </w:r>
      <w:r w:rsidR="00A93C7B" w:rsidRPr="009E21C1">
        <w:rPr>
          <w:rFonts w:ascii="Palatino Linotype" w:hAnsi="Palatino Linotype" w:cs="Arial"/>
          <w:lang w:val="es-ES_tradnl"/>
        </w:rPr>
        <w:t xml:space="preserve"> </w:t>
      </w:r>
      <w:r w:rsidR="00A93C7B" w:rsidRPr="009E21C1">
        <w:rPr>
          <w:rFonts w:ascii="Palatino Linotype" w:hAnsi="Palatino Linotype" w:cs="Arial"/>
          <w:b/>
          <w:lang w:val="es-ES_tradnl"/>
        </w:rPr>
        <w:t>Zulema Martínez Sánchez</w:t>
      </w:r>
      <w:r w:rsidR="00A93C7B" w:rsidRPr="009E21C1">
        <w:rPr>
          <w:rFonts w:ascii="Palatino Linotype" w:hAnsi="Palatino Linotype" w:cs="Arial"/>
          <w:lang w:val="es-ES_tradnl"/>
        </w:rPr>
        <w:t xml:space="preserve">, </w:t>
      </w:r>
      <w:r w:rsidR="00525B91" w:rsidRPr="009E21C1">
        <w:rPr>
          <w:rFonts w:ascii="Palatino Linotype" w:hAnsi="Palatino Linotype" w:cs="Arial"/>
          <w:lang w:val="es-ES_tradnl"/>
        </w:rPr>
        <w:t>a efecto de decretar su admisión o desechamiento.</w:t>
      </w:r>
    </w:p>
    <w:p w:rsidR="004F6159" w:rsidRPr="009E21C1" w:rsidRDefault="00525B91" w:rsidP="006B00FC">
      <w:pPr>
        <w:autoSpaceDE w:val="0"/>
        <w:autoSpaceDN w:val="0"/>
        <w:adjustRightInd w:val="0"/>
        <w:spacing w:before="240" w:after="240" w:line="360" w:lineRule="auto"/>
        <w:ind w:right="51"/>
        <w:jc w:val="both"/>
        <w:rPr>
          <w:rFonts w:ascii="Palatino Linotype" w:eastAsia="Arial Unicode MS" w:hAnsi="Palatino Linotype" w:cs="Arial"/>
        </w:rPr>
      </w:pPr>
      <w:r w:rsidRPr="009E21C1">
        <w:rPr>
          <w:rFonts w:ascii="Palatino Linotype" w:hAnsi="Palatino Linotype" w:cs="Arial"/>
          <w:b/>
          <w:sz w:val="28"/>
          <w:szCs w:val="28"/>
          <w:lang w:val="es-ES_tradnl"/>
        </w:rPr>
        <w:t>V</w:t>
      </w:r>
      <w:r w:rsidR="00674284" w:rsidRPr="009E21C1">
        <w:rPr>
          <w:rFonts w:ascii="Palatino Linotype" w:hAnsi="Palatino Linotype" w:cs="Arial"/>
          <w:b/>
          <w:sz w:val="28"/>
          <w:szCs w:val="28"/>
          <w:lang w:val="es-ES_tradnl"/>
        </w:rPr>
        <w:t>I</w:t>
      </w:r>
      <w:r w:rsidRPr="009E21C1">
        <w:rPr>
          <w:rFonts w:ascii="Palatino Linotype" w:hAnsi="Palatino Linotype" w:cs="Arial"/>
          <w:b/>
          <w:lang w:val="es-ES_tradnl"/>
        </w:rPr>
        <w:t xml:space="preserve">. </w:t>
      </w:r>
      <w:r w:rsidR="008E0DC8" w:rsidRPr="009E21C1">
        <w:rPr>
          <w:rFonts w:ascii="Palatino Linotype" w:hAnsi="Palatino Linotype" w:cs="Arial"/>
        </w:rPr>
        <w:t xml:space="preserve">El </w:t>
      </w:r>
      <w:r w:rsidR="00257C26" w:rsidRPr="009E21C1">
        <w:rPr>
          <w:rFonts w:ascii="Palatino Linotype" w:hAnsi="Palatino Linotype" w:cs="Arial"/>
        </w:rPr>
        <w:t xml:space="preserve">día </w:t>
      </w:r>
      <w:r w:rsidR="00A93C7B" w:rsidRPr="009E21C1">
        <w:rPr>
          <w:rFonts w:ascii="Palatino Linotype" w:hAnsi="Palatino Linotype" w:cs="Arial"/>
        </w:rPr>
        <w:t>ocho</w:t>
      </w:r>
      <w:r w:rsidR="004317D5" w:rsidRPr="009E21C1">
        <w:rPr>
          <w:rFonts w:ascii="Palatino Linotype" w:hAnsi="Palatino Linotype" w:cs="Arial"/>
        </w:rPr>
        <w:t xml:space="preserve"> de </w:t>
      </w:r>
      <w:r w:rsidR="00A93C7B" w:rsidRPr="009E21C1">
        <w:rPr>
          <w:rFonts w:ascii="Palatino Linotype" w:hAnsi="Palatino Linotype" w:cs="Arial"/>
        </w:rPr>
        <w:t xml:space="preserve">octubre </w:t>
      </w:r>
      <w:r w:rsidR="00034866" w:rsidRPr="009E21C1">
        <w:rPr>
          <w:rFonts w:ascii="Palatino Linotype" w:hAnsi="Palatino Linotype" w:cs="Arial"/>
        </w:rPr>
        <w:t>de dos mil dieciocho</w:t>
      </w:r>
      <w:r w:rsidRPr="009E21C1">
        <w:rPr>
          <w:rFonts w:ascii="Palatino Linotype" w:hAnsi="Palatino Linotype" w:cs="Arial"/>
        </w:rPr>
        <w:t>, l</w:t>
      </w:r>
      <w:r w:rsidR="00040045" w:rsidRPr="009E21C1">
        <w:rPr>
          <w:rFonts w:ascii="Palatino Linotype" w:hAnsi="Palatino Linotype" w:cs="Arial"/>
        </w:rPr>
        <w:t>os Comisionados referidos</w:t>
      </w:r>
      <w:r w:rsidR="006958B5" w:rsidRPr="009E21C1">
        <w:rPr>
          <w:rFonts w:ascii="Palatino Linotype" w:hAnsi="Palatino Linotype" w:cs="Arial"/>
        </w:rPr>
        <w:t xml:space="preserve"> </w:t>
      </w:r>
      <w:r w:rsidRPr="009E21C1">
        <w:rPr>
          <w:rFonts w:ascii="Palatino Linotype" w:hAnsi="Palatino Linotype" w:cs="Arial"/>
        </w:rPr>
        <w:t xml:space="preserve">atento a lo dispuesto en el </w:t>
      </w:r>
      <w:r w:rsidRPr="009E21C1">
        <w:rPr>
          <w:rFonts w:ascii="Palatino Linotype" w:hAnsi="Palatino Linotype" w:cs="Arial"/>
          <w:lang w:val="es-ES_tradnl"/>
        </w:rPr>
        <w:t>artículo</w:t>
      </w:r>
      <w:r w:rsidRPr="009E21C1">
        <w:rPr>
          <w:rFonts w:ascii="Palatino Linotype" w:hAnsi="Palatino Linotype" w:cs="Arial"/>
        </w:rPr>
        <w:t xml:space="preserve"> 185</w:t>
      </w:r>
      <w:r w:rsidR="004E3FBC" w:rsidRPr="009E21C1">
        <w:rPr>
          <w:rFonts w:ascii="Palatino Linotype" w:hAnsi="Palatino Linotype" w:cs="Arial"/>
        </w:rPr>
        <w:t>,</w:t>
      </w:r>
      <w:r w:rsidRPr="009E21C1">
        <w:rPr>
          <w:rFonts w:ascii="Palatino Linotype" w:hAnsi="Palatino Linotype" w:cs="Arial"/>
        </w:rPr>
        <w:t xml:space="preserve"> fracciones I, II y IV </w:t>
      </w:r>
      <w:r w:rsidRPr="009E21C1">
        <w:rPr>
          <w:rFonts w:ascii="Palatino Linotype" w:hAnsi="Palatino Linotype" w:cs="Arial"/>
          <w:lang w:val="es-ES_tradnl"/>
        </w:rPr>
        <w:t xml:space="preserve">de la </w:t>
      </w:r>
      <w:r w:rsidRPr="009E21C1">
        <w:rPr>
          <w:rFonts w:ascii="Palatino Linotype" w:hAnsi="Palatino Linotype"/>
        </w:rPr>
        <w:t>Ley de Transparencia y Acceso a la Información Pública del Estado de México y Municipios, a</w:t>
      </w:r>
      <w:r w:rsidR="00040045" w:rsidRPr="009E21C1">
        <w:rPr>
          <w:rFonts w:ascii="Palatino Linotype" w:hAnsi="Palatino Linotype" w:cs="Arial"/>
        </w:rPr>
        <w:t>cordaron</w:t>
      </w:r>
      <w:r w:rsidRPr="009E21C1">
        <w:rPr>
          <w:rFonts w:ascii="Palatino Linotype" w:hAnsi="Palatino Linotype" w:cs="Arial"/>
        </w:rPr>
        <w:t xml:space="preserve"> la admisión a trámite de</w:t>
      </w:r>
      <w:r w:rsidR="00257C26" w:rsidRPr="009E21C1">
        <w:rPr>
          <w:rFonts w:ascii="Palatino Linotype" w:hAnsi="Palatino Linotype" w:cs="Arial"/>
        </w:rPr>
        <w:t xml:space="preserve"> </w:t>
      </w:r>
      <w:r w:rsidRPr="009E21C1">
        <w:rPr>
          <w:rFonts w:ascii="Palatino Linotype" w:hAnsi="Palatino Linotype" w:cs="Arial"/>
        </w:rPr>
        <w:t>l</w:t>
      </w:r>
      <w:r w:rsidR="00257C26" w:rsidRPr="009E21C1">
        <w:rPr>
          <w:rFonts w:ascii="Palatino Linotype" w:hAnsi="Palatino Linotype" w:cs="Arial"/>
        </w:rPr>
        <w:t>os</w:t>
      </w:r>
      <w:r w:rsidR="004C29A1" w:rsidRPr="009E21C1">
        <w:rPr>
          <w:rFonts w:ascii="Palatino Linotype" w:hAnsi="Palatino Linotype" w:cs="Arial"/>
        </w:rPr>
        <w:t xml:space="preserve"> </w:t>
      </w:r>
      <w:r w:rsidRPr="009E21C1">
        <w:rPr>
          <w:rFonts w:ascii="Palatino Linotype" w:hAnsi="Palatino Linotype" w:cs="Arial"/>
        </w:rPr>
        <w:t>recurso</w:t>
      </w:r>
      <w:r w:rsidR="00257C26" w:rsidRPr="009E21C1">
        <w:rPr>
          <w:rFonts w:ascii="Palatino Linotype" w:hAnsi="Palatino Linotype" w:cs="Arial"/>
        </w:rPr>
        <w:t>s</w:t>
      </w:r>
      <w:r w:rsidRPr="009E21C1">
        <w:rPr>
          <w:rFonts w:ascii="Palatino Linotype" w:hAnsi="Palatino Linotype" w:cs="Arial"/>
        </w:rPr>
        <w:t xml:space="preserve"> de revisión</w:t>
      </w:r>
      <w:r w:rsidR="004C29A1" w:rsidRPr="009E21C1">
        <w:rPr>
          <w:rFonts w:ascii="Palatino Linotype" w:hAnsi="Palatino Linotype" w:cs="Arial"/>
        </w:rPr>
        <w:t xml:space="preserve"> citados</w:t>
      </w:r>
      <w:r w:rsidRPr="009E21C1">
        <w:rPr>
          <w:rFonts w:ascii="Palatino Linotype" w:hAnsi="Palatino Linotype" w:cs="Arial"/>
        </w:rPr>
        <w:t>, así como la integración de</w:t>
      </w:r>
      <w:r w:rsidR="00257C26" w:rsidRPr="009E21C1">
        <w:rPr>
          <w:rFonts w:ascii="Palatino Linotype" w:hAnsi="Palatino Linotype" w:cs="Arial"/>
        </w:rPr>
        <w:t xml:space="preserve"> </w:t>
      </w:r>
      <w:r w:rsidRPr="009E21C1">
        <w:rPr>
          <w:rFonts w:ascii="Palatino Linotype" w:hAnsi="Palatino Linotype" w:cs="Arial"/>
        </w:rPr>
        <w:t>l</w:t>
      </w:r>
      <w:r w:rsidR="00257C26" w:rsidRPr="009E21C1">
        <w:rPr>
          <w:rFonts w:ascii="Palatino Linotype" w:hAnsi="Palatino Linotype" w:cs="Arial"/>
        </w:rPr>
        <w:t>os</w:t>
      </w:r>
      <w:r w:rsidRPr="009E21C1">
        <w:rPr>
          <w:rFonts w:ascii="Palatino Linotype" w:hAnsi="Palatino Linotype" w:cs="Arial"/>
        </w:rPr>
        <w:t xml:space="preserve"> expediente</w:t>
      </w:r>
      <w:r w:rsidR="00257C26" w:rsidRPr="009E21C1">
        <w:rPr>
          <w:rFonts w:ascii="Palatino Linotype" w:hAnsi="Palatino Linotype" w:cs="Arial"/>
        </w:rPr>
        <w:t>s</w:t>
      </w:r>
      <w:r w:rsidRPr="009E21C1">
        <w:rPr>
          <w:rFonts w:ascii="Palatino Linotype" w:hAnsi="Palatino Linotype" w:cs="Arial"/>
        </w:rPr>
        <w:t xml:space="preserve"> respectivo</w:t>
      </w:r>
      <w:r w:rsidR="00257C26" w:rsidRPr="009E21C1">
        <w:rPr>
          <w:rFonts w:ascii="Palatino Linotype" w:hAnsi="Palatino Linotype" w:cs="Arial"/>
        </w:rPr>
        <w:t>s</w:t>
      </w:r>
      <w:r w:rsidRPr="009E21C1">
        <w:rPr>
          <w:rFonts w:ascii="Palatino Linotype" w:hAnsi="Palatino Linotype" w:cs="Arial"/>
        </w:rPr>
        <w:t>, mismo</w:t>
      </w:r>
      <w:r w:rsidR="00257C26" w:rsidRPr="009E21C1">
        <w:rPr>
          <w:rFonts w:ascii="Palatino Linotype" w:hAnsi="Palatino Linotype" w:cs="Arial"/>
        </w:rPr>
        <w:t>s</w:t>
      </w:r>
      <w:r w:rsidRPr="009E21C1">
        <w:rPr>
          <w:rFonts w:ascii="Palatino Linotype" w:hAnsi="Palatino Linotype" w:cs="Arial"/>
        </w:rPr>
        <w:t xml:space="preserve"> que se pus</w:t>
      </w:r>
      <w:r w:rsidR="00257C26" w:rsidRPr="009E21C1">
        <w:rPr>
          <w:rFonts w:ascii="Palatino Linotype" w:hAnsi="Palatino Linotype" w:cs="Arial"/>
        </w:rPr>
        <w:t>ieron</w:t>
      </w:r>
      <w:r w:rsidRPr="009E21C1">
        <w:rPr>
          <w:rFonts w:ascii="Palatino Linotype" w:hAnsi="Palatino Linotype" w:cs="Arial"/>
        </w:rPr>
        <w:t xml:space="preserve"> a disposición de las partes, para que en un plazo </w:t>
      </w:r>
      <w:r w:rsidRPr="009E21C1">
        <w:rPr>
          <w:rFonts w:ascii="Palatino Linotype" w:hAnsi="Palatino Linotype" w:cs="Arial"/>
        </w:rPr>
        <w:lastRenderedPageBreak/>
        <w:t>máximo de siete días hábiles, realizarán manifestaciones y ofrecieran las pruebas y alegatos que a su derecho conviniera</w:t>
      </w:r>
      <w:r w:rsidR="00257C26" w:rsidRPr="009E21C1">
        <w:rPr>
          <w:rFonts w:ascii="Palatino Linotype" w:hAnsi="Palatino Linotype" w:cs="Arial"/>
        </w:rPr>
        <w:t>n</w:t>
      </w:r>
      <w:r w:rsidRPr="009E21C1">
        <w:rPr>
          <w:rFonts w:ascii="Palatino Linotype" w:hAnsi="Palatino Linotype" w:cs="Arial"/>
        </w:rPr>
        <w:t xml:space="preserve"> o exhibieran l</w:t>
      </w:r>
      <w:r w:rsidR="004C29A1" w:rsidRPr="009E21C1">
        <w:rPr>
          <w:rFonts w:ascii="Palatino Linotype" w:hAnsi="Palatino Linotype" w:cs="Arial"/>
        </w:rPr>
        <w:t>os</w:t>
      </w:r>
      <w:r w:rsidRPr="009E21C1">
        <w:rPr>
          <w:rFonts w:ascii="Palatino Linotype" w:hAnsi="Palatino Linotype" w:cs="Arial"/>
        </w:rPr>
        <w:t xml:space="preserve"> </w:t>
      </w:r>
      <w:r w:rsidR="00BC3285" w:rsidRPr="009E21C1">
        <w:rPr>
          <w:rFonts w:ascii="Palatino Linotype" w:hAnsi="Palatino Linotype" w:cs="Arial"/>
        </w:rPr>
        <w:t>Informe</w:t>
      </w:r>
      <w:r w:rsidR="004C29A1" w:rsidRPr="009E21C1">
        <w:rPr>
          <w:rFonts w:ascii="Palatino Linotype" w:hAnsi="Palatino Linotype" w:cs="Arial"/>
        </w:rPr>
        <w:t>s</w:t>
      </w:r>
      <w:r w:rsidR="00BC3285" w:rsidRPr="009E21C1">
        <w:rPr>
          <w:rFonts w:ascii="Palatino Linotype" w:hAnsi="Palatino Linotype" w:cs="Arial"/>
        </w:rPr>
        <w:t xml:space="preserve"> Justificado</w:t>
      </w:r>
      <w:r w:rsidR="004C29A1" w:rsidRPr="009E21C1">
        <w:rPr>
          <w:rFonts w:ascii="Palatino Linotype" w:hAnsi="Palatino Linotype" w:cs="Arial"/>
        </w:rPr>
        <w:t>s</w:t>
      </w:r>
      <w:r w:rsidRPr="009E21C1">
        <w:rPr>
          <w:rFonts w:ascii="Palatino Linotype" w:hAnsi="Palatino Linotype" w:cs="Arial"/>
        </w:rPr>
        <w:t>, según fuera el caso</w:t>
      </w:r>
      <w:r w:rsidR="008E0DC8" w:rsidRPr="009E21C1">
        <w:rPr>
          <w:rFonts w:ascii="Palatino Linotype" w:hAnsi="Palatino Linotype" w:cs="Arial"/>
        </w:rPr>
        <w:t>.</w:t>
      </w:r>
    </w:p>
    <w:p w:rsidR="006D67EB" w:rsidRPr="009E21C1" w:rsidRDefault="00525B91" w:rsidP="00420E68">
      <w:pPr>
        <w:autoSpaceDE w:val="0"/>
        <w:autoSpaceDN w:val="0"/>
        <w:adjustRightInd w:val="0"/>
        <w:spacing w:before="240" w:after="240" w:line="360" w:lineRule="auto"/>
        <w:ind w:right="51"/>
        <w:jc w:val="both"/>
        <w:rPr>
          <w:rFonts w:ascii="Palatino Linotype" w:eastAsia="Arial Unicode MS" w:hAnsi="Palatino Linotype" w:cs="Arial"/>
          <w:color w:val="000000"/>
          <w:lang w:val="es-MX" w:eastAsia="es-MX"/>
        </w:rPr>
      </w:pPr>
      <w:r w:rsidRPr="009E21C1">
        <w:rPr>
          <w:rFonts w:ascii="Palatino Linotype" w:hAnsi="Palatino Linotype" w:cs="Arial"/>
          <w:b/>
          <w:sz w:val="28"/>
          <w:szCs w:val="28"/>
        </w:rPr>
        <w:t>V</w:t>
      </w:r>
      <w:r w:rsidR="00674284" w:rsidRPr="009E21C1">
        <w:rPr>
          <w:rFonts w:ascii="Palatino Linotype" w:hAnsi="Palatino Linotype" w:cs="Arial"/>
          <w:b/>
          <w:sz w:val="28"/>
          <w:szCs w:val="28"/>
        </w:rPr>
        <w:t>I</w:t>
      </w:r>
      <w:r w:rsidR="00891D39" w:rsidRPr="009E21C1">
        <w:rPr>
          <w:rFonts w:ascii="Palatino Linotype" w:hAnsi="Palatino Linotype" w:cs="Arial"/>
          <w:b/>
          <w:sz w:val="28"/>
          <w:szCs w:val="28"/>
        </w:rPr>
        <w:t>I</w:t>
      </w:r>
      <w:r w:rsidRPr="009E21C1">
        <w:rPr>
          <w:rFonts w:ascii="Palatino Linotype" w:hAnsi="Palatino Linotype" w:cs="Arial"/>
          <w:sz w:val="28"/>
          <w:szCs w:val="28"/>
        </w:rPr>
        <w:t>.</w:t>
      </w:r>
      <w:r w:rsidRPr="009E21C1">
        <w:rPr>
          <w:rFonts w:ascii="Palatino Linotype" w:hAnsi="Palatino Linotype" w:cs="Arial"/>
        </w:rPr>
        <w:t xml:space="preserve"> </w:t>
      </w:r>
      <w:r w:rsidR="00A506F8" w:rsidRPr="009E21C1">
        <w:rPr>
          <w:rFonts w:ascii="Palatino Linotype" w:eastAsia="Arial Unicode MS" w:hAnsi="Palatino Linotype" w:cs="Arial"/>
        </w:rPr>
        <w:t xml:space="preserve">Conforme  a las constancias del </w:t>
      </w:r>
      <w:r w:rsidR="00A506F8" w:rsidRPr="009E21C1">
        <w:rPr>
          <w:rFonts w:ascii="Palatino Linotype" w:eastAsia="Arial Unicode MS" w:hAnsi="Palatino Linotype" w:cs="Arial"/>
          <w:b/>
        </w:rPr>
        <w:t>SAIMEX</w:t>
      </w:r>
      <w:r w:rsidR="004963C2" w:rsidRPr="009E21C1">
        <w:rPr>
          <w:rFonts w:ascii="Palatino Linotype" w:eastAsia="Arial Unicode MS" w:hAnsi="Palatino Linotype" w:cs="Arial"/>
          <w:b/>
        </w:rPr>
        <w:t>,</w:t>
      </w:r>
      <w:r w:rsidR="00A506F8" w:rsidRPr="009E21C1">
        <w:rPr>
          <w:rFonts w:ascii="Palatino Linotype" w:eastAsia="Arial Unicode MS" w:hAnsi="Palatino Linotype" w:cs="Arial"/>
        </w:rPr>
        <w:t xml:space="preserve"> se desprende que dentro del término concedido a las partes</w:t>
      </w:r>
      <w:r w:rsidR="008E0DC8" w:rsidRPr="009E21C1">
        <w:rPr>
          <w:rFonts w:ascii="Palatino Linotype" w:eastAsia="Arial Unicode MS" w:hAnsi="Palatino Linotype" w:cs="Arial"/>
        </w:rPr>
        <w:t>,</w:t>
      </w:r>
      <w:r w:rsidR="00774722" w:rsidRPr="009E21C1">
        <w:rPr>
          <w:rFonts w:ascii="Palatino Linotype" w:eastAsia="Arial Unicode MS" w:hAnsi="Palatino Linotype" w:cs="Arial"/>
        </w:rPr>
        <w:t xml:space="preserve"> </w:t>
      </w:r>
      <w:r w:rsidR="004C34F9" w:rsidRPr="009E21C1">
        <w:rPr>
          <w:rFonts w:ascii="Palatino Linotype" w:eastAsia="Arial Unicode MS" w:hAnsi="Palatino Linotype" w:cs="Arial"/>
          <w:b/>
          <w:color w:val="000000"/>
          <w:lang w:val="es-MX" w:eastAsia="es-MX"/>
        </w:rPr>
        <w:t>EL RECURRENTE</w:t>
      </w:r>
      <w:r w:rsidR="00545264" w:rsidRPr="009E21C1">
        <w:rPr>
          <w:rFonts w:ascii="Palatino Linotype" w:eastAsia="Arial Unicode MS" w:hAnsi="Palatino Linotype" w:cs="Arial"/>
        </w:rPr>
        <w:t xml:space="preserve"> no realizó manifestación al</w:t>
      </w:r>
      <w:r w:rsidR="004F6159" w:rsidRPr="009E21C1">
        <w:rPr>
          <w:rFonts w:ascii="Palatino Linotype" w:eastAsia="Arial Unicode MS" w:hAnsi="Palatino Linotype" w:cs="Arial"/>
        </w:rPr>
        <w:t>guna en ninguno de los recursos;</w:t>
      </w:r>
      <w:r w:rsidR="00545264" w:rsidRPr="009E21C1">
        <w:rPr>
          <w:rFonts w:ascii="Palatino Linotype" w:eastAsia="Arial Unicode MS" w:hAnsi="Palatino Linotype" w:cs="Arial"/>
        </w:rPr>
        <w:t xml:space="preserve"> asimismo, se observa que </w:t>
      </w:r>
      <w:r w:rsidR="00F50E80" w:rsidRPr="009E21C1">
        <w:rPr>
          <w:rFonts w:ascii="Palatino Linotype" w:eastAsia="Arial Unicode MS" w:hAnsi="Palatino Linotype" w:cs="Arial"/>
          <w:b/>
          <w:color w:val="000000"/>
          <w:lang w:val="es-MX" w:eastAsia="es-MX"/>
        </w:rPr>
        <w:t>EL SUJETO OBLIGADO</w:t>
      </w:r>
      <w:r w:rsidR="00F50E80" w:rsidRPr="009E21C1">
        <w:rPr>
          <w:rFonts w:ascii="Palatino Linotype" w:eastAsia="Arial Unicode MS" w:hAnsi="Palatino Linotype" w:cs="Arial"/>
          <w:color w:val="000000"/>
          <w:lang w:val="es-MX" w:eastAsia="es-MX"/>
        </w:rPr>
        <w:t xml:space="preserve"> </w:t>
      </w:r>
      <w:r w:rsidR="009B7113" w:rsidRPr="009E21C1">
        <w:rPr>
          <w:rFonts w:ascii="Palatino Linotype" w:eastAsia="Arial Unicode MS" w:hAnsi="Palatino Linotype" w:cs="Arial"/>
          <w:color w:val="000000"/>
          <w:lang w:val="es-MX" w:eastAsia="es-MX"/>
        </w:rPr>
        <w:t>r</w:t>
      </w:r>
      <w:r w:rsidR="004317D5" w:rsidRPr="009E21C1">
        <w:rPr>
          <w:rFonts w:ascii="Palatino Linotype" w:eastAsia="Arial Unicode MS" w:hAnsi="Palatino Linotype" w:cs="Arial"/>
          <w:color w:val="000000"/>
          <w:lang w:val="es-MX" w:eastAsia="es-MX"/>
        </w:rPr>
        <w:t>i</w:t>
      </w:r>
      <w:r w:rsidR="009B7113" w:rsidRPr="009E21C1">
        <w:rPr>
          <w:rFonts w:ascii="Palatino Linotype" w:eastAsia="Arial Unicode MS" w:hAnsi="Palatino Linotype" w:cs="Arial"/>
          <w:color w:val="000000"/>
          <w:lang w:val="es-MX" w:eastAsia="es-MX"/>
        </w:rPr>
        <w:t>ndi</w:t>
      </w:r>
      <w:r w:rsidR="004317D5" w:rsidRPr="009E21C1">
        <w:rPr>
          <w:rFonts w:ascii="Palatino Linotype" w:eastAsia="Arial Unicode MS" w:hAnsi="Palatino Linotype" w:cs="Arial"/>
          <w:color w:val="000000"/>
          <w:lang w:val="es-MX" w:eastAsia="es-MX"/>
        </w:rPr>
        <w:t>ó</w:t>
      </w:r>
      <w:r w:rsidR="009B7113" w:rsidRPr="009E21C1">
        <w:rPr>
          <w:rFonts w:ascii="Palatino Linotype" w:eastAsia="Arial Unicode MS" w:hAnsi="Palatino Linotype" w:cs="Arial"/>
          <w:color w:val="000000"/>
          <w:lang w:val="es-MX" w:eastAsia="es-MX"/>
        </w:rPr>
        <w:t xml:space="preserve"> </w:t>
      </w:r>
      <w:r w:rsidR="004317D5" w:rsidRPr="009E21C1">
        <w:rPr>
          <w:rFonts w:ascii="Palatino Linotype" w:eastAsia="Arial Unicode MS" w:hAnsi="Palatino Linotype" w:cs="Arial"/>
          <w:color w:val="000000"/>
          <w:lang w:val="es-MX" w:eastAsia="es-MX"/>
        </w:rPr>
        <w:t>sus</w:t>
      </w:r>
      <w:r w:rsidR="00F50E80" w:rsidRPr="009E21C1">
        <w:rPr>
          <w:rFonts w:ascii="Palatino Linotype" w:eastAsia="Arial Unicode MS" w:hAnsi="Palatino Linotype" w:cs="Arial"/>
          <w:color w:val="000000"/>
          <w:lang w:val="es-MX" w:eastAsia="es-MX"/>
        </w:rPr>
        <w:t xml:space="preserve"> Informe</w:t>
      </w:r>
      <w:r w:rsidR="004C29A1" w:rsidRPr="009E21C1">
        <w:rPr>
          <w:rFonts w:ascii="Palatino Linotype" w:eastAsia="Arial Unicode MS" w:hAnsi="Palatino Linotype" w:cs="Arial"/>
          <w:color w:val="000000"/>
          <w:lang w:val="es-MX" w:eastAsia="es-MX"/>
        </w:rPr>
        <w:t>s</w:t>
      </w:r>
      <w:r w:rsidR="00F50E80" w:rsidRPr="009E21C1">
        <w:rPr>
          <w:rFonts w:ascii="Palatino Linotype" w:eastAsia="Arial Unicode MS" w:hAnsi="Palatino Linotype" w:cs="Arial"/>
          <w:color w:val="000000"/>
          <w:lang w:val="es-MX" w:eastAsia="es-MX"/>
        </w:rPr>
        <w:t xml:space="preserve"> Justificado</w:t>
      </w:r>
      <w:r w:rsidR="004C29A1" w:rsidRPr="009E21C1">
        <w:rPr>
          <w:rFonts w:ascii="Palatino Linotype" w:eastAsia="Arial Unicode MS" w:hAnsi="Palatino Linotype" w:cs="Arial"/>
          <w:color w:val="000000"/>
          <w:lang w:val="es-MX" w:eastAsia="es-MX"/>
        </w:rPr>
        <w:t>s</w:t>
      </w:r>
      <w:r w:rsidR="009F03AB" w:rsidRPr="009E21C1">
        <w:rPr>
          <w:rFonts w:ascii="Palatino Linotype" w:eastAsia="Arial Unicode MS" w:hAnsi="Palatino Linotype" w:cs="Arial"/>
          <w:color w:val="000000"/>
          <w:lang w:val="es-MX" w:eastAsia="es-MX"/>
        </w:rPr>
        <w:t xml:space="preserve"> </w:t>
      </w:r>
      <w:r w:rsidR="009B7113" w:rsidRPr="009E21C1">
        <w:rPr>
          <w:rFonts w:ascii="Palatino Linotype" w:eastAsia="Arial Unicode MS" w:hAnsi="Palatino Linotype" w:cs="Arial"/>
          <w:color w:val="000000"/>
          <w:lang w:val="es-MX" w:eastAsia="es-MX"/>
        </w:rPr>
        <w:t>correspondientes</w:t>
      </w:r>
      <w:r w:rsidR="004317D5" w:rsidRPr="009E21C1">
        <w:rPr>
          <w:rFonts w:ascii="Palatino Linotype" w:eastAsia="Arial Unicode MS" w:hAnsi="Palatino Linotype" w:cs="Arial"/>
          <w:color w:val="000000"/>
          <w:lang w:val="es-MX" w:eastAsia="es-MX"/>
        </w:rPr>
        <w:t xml:space="preserve"> en fechas </w:t>
      </w:r>
      <w:r w:rsidR="00BF640C" w:rsidRPr="009E21C1">
        <w:rPr>
          <w:rFonts w:ascii="Palatino Linotype" w:eastAsia="Arial Unicode MS" w:hAnsi="Palatino Linotype" w:cs="Arial"/>
          <w:color w:val="000000"/>
          <w:lang w:val="es-MX" w:eastAsia="es-MX"/>
        </w:rPr>
        <w:t xml:space="preserve">dieciséis de octubre </w:t>
      </w:r>
      <w:r w:rsidR="004317D5" w:rsidRPr="009E21C1">
        <w:rPr>
          <w:rFonts w:ascii="Palatino Linotype" w:eastAsia="Arial Unicode MS" w:hAnsi="Palatino Linotype" w:cs="Arial"/>
          <w:color w:val="000000"/>
          <w:lang w:val="es-MX" w:eastAsia="es-MX"/>
        </w:rPr>
        <w:t>de dos mil dieciocho</w:t>
      </w:r>
      <w:r w:rsidR="008E0DC8" w:rsidRPr="009E21C1">
        <w:rPr>
          <w:rFonts w:ascii="Palatino Linotype" w:eastAsia="Arial Unicode MS" w:hAnsi="Palatino Linotype" w:cs="Arial"/>
          <w:color w:val="000000"/>
          <w:lang w:val="es-MX" w:eastAsia="es-MX"/>
        </w:rPr>
        <w:t xml:space="preserve">, </w:t>
      </w:r>
      <w:r w:rsidR="00292A78" w:rsidRPr="009E21C1">
        <w:rPr>
          <w:rFonts w:ascii="Palatino Linotype" w:eastAsia="Arial Unicode MS" w:hAnsi="Palatino Linotype" w:cs="Arial"/>
          <w:color w:val="000000"/>
          <w:lang w:val="es-MX" w:eastAsia="es-MX"/>
        </w:rPr>
        <w:t>como se aprecia a continuación:</w:t>
      </w:r>
    </w:p>
    <w:p w:rsidR="00BF640C" w:rsidRPr="009E21C1" w:rsidRDefault="0086412B" w:rsidP="00BF68B6">
      <w:pPr>
        <w:spacing w:before="240" w:after="240" w:line="360" w:lineRule="auto"/>
        <w:jc w:val="both"/>
        <w:rPr>
          <w:rFonts w:ascii="Palatino Linotype" w:eastAsia="Arial Unicode MS" w:hAnsi="Palatino Linotype" w:cs="Arial"/>
          <w:color w:val="000000"/>
          <w:lang w:eastAsia="es-MX"/>
        </w:rPr>
      </w:pPr>
      <w:r>
        <w:rPr>
          <w:rFonts w:ascii="Palatino Linotype" w:eastAsia="Arial Unicode MS" w:hAnsi="Palatino Linotype" w:cs="Arial"/>
          <w:noProof/>
          <w:color w:val="000000"/>
          <w:lang w:val="es-MX" w:eastAsia="es-MX"/>
        </w:rPr>
        <w:drawing>
          <wp:inline distT="0" distB="0" distL="0" distR="0">
            <wp:extent cx="5759355" cy="4377016"/>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in título 13.png"/>
                    <pic:cNvPicPr/>
                  </pic:nvPicPr>
                  <pic:blipFill rotWithShape="1">
                    <a:blip r:embed="rId17">
                      <a:extLst>
                        <a:ext uri="{28A0092B-C50C-407E-A947-70E740481C1C}">
                          <a14:useLocalDpi xmlns:a14="http://schemas.microsoft.com/office/drawing/2010/main" val="0"/>
                        </a:ext>
                      </a:extLst>
                    </a:blip>
                    <a:srcRect r="7630"/>
                    <a:stretch/>
                  </pic:blipFill>
                  <pic:spPr bwMode="auto">
                    <a:xfrm>
                      <a:off x="0" y="0"/>
                      <a:ext cx="5771968" cy="4386601"/>
                    </a:xfrm>
                    <a:prstGeom prst="rect">
                      <a:avLst/>
                    </a:prstGeom>
                    <a:ln>
                      <a:noFill/>
                    </a:ln>
                    <a:extLst>
                      <a:ext uri="{53640926-AAD7-44D8-BBD7-CCE9431645EC}">
                        <a14:shadowObscured xmlns:a14="http://schemas.microsoft.com/office/drawing/2010/main"/>
                      </a:ext>
                    </a:extLst>
                  </pic:spPr>
                </pic:pic>
              </a:graphicData>
            </a:graphic>
          </wp:inline>
        </w:drawing>
      </w:r>
    </w:p>
    <w:p w:rsidR="00BF640C" w:rsidRPr="009E21C1" w:rsidRDefault="0086412B" w:rsidP="00BF68B6">
      <w:pPr>
        <w:spacing w:before="240" w:after="240" w:line="360" w:lineRule="auto"/>
        <w:jc w:val="both"/>
        <w:rPr>
          <w:rFonts w:ascii="Palatino Linotype" w:eastAsia="Arial Unicode MS" w:hAnsi="Palatino Linotype" w:cs="Arial"/>
          <w:color w:val="000000"/>
          <w:lang w:eastAsia="es-MX"/>
        </w:rPr>
      </w:pPr>
      <w:r>
        <w:rPr>
          <w:rFonts w:ascii="Palatino Linotype" w:eastAsia="Arial Unicode MS" w:hAnsi="Palatino Linotype" w:cs="Arial"/>
          <w:noProof/>
          <w:color w:val="000000"/>
          <w:lang w:val="es-MX" w:eastAsia="es-MX"/>
        </w:rPr>
        <w:lastRenderedPageBreak/>
        <w:drawing>
          <wp:inline distT="0" distB="0" distL="0" distR="0">
            <wp:extent cx="5663821" cy="341159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n título 13.png"/>
                    <pic:cNvPicPr/>
                  </pic:nvPicPr>
                  <pic:blipFill rotWithShape="1">
                    <a:blip r:embed="rId18">
                      <a:extLst>
                        <a:ext uri="{28A0092B-C50C-407E-A947-70E740481C1C}">
                          <a14:useLocalDpi xmlns:a14="http://schemas.microsoft.com/office/drawing/2010/main" val="0"/>
                        </a:ext>
                      </a:extLst>
                    </a:blip>
                    <a:srcRect r="9277" b="22049"/>
                    <a:stretch/>
                  </pic:blipFill>
                  <pic:spPr bwMode="auto">
                    <a:xfrm>
                      <a:off x="0" y="0"/>
                      <a:ext cx="5674417" cy="3417980"/>
                    </a:xfrm>
                    <a:prstGeom prst="rect">
                      <a:avLst/>
                    </a:prstGeom>
                    <a:ln>
                      <a:noFill/>
                    </a:ln>
                    <a:extLst>
                      <a:ext uri="{53640926-AAD7-44D8-BBD7-CCE9431645EC}">
                        <a14:shadowObscured xmlns:a14="http://schemas.microsoft.com/office/drawing/2010/main"/>
                      </a:ext>
                    </a:extLst>
                  </pic:spPr>
                </pic:pic>
              </a:graphicData>
            </a:graphic>
          </wp:inline>
        </w:drawing>
      </w:r>
    </w:p>
    <w:p w:rsidR="00BF640C" w:rsidRPr="009E21C1" w:rsidRDefault="0086412B" w:rsidP="00BF68B6">
      <w:pPr>
        <w:spacing w:before="240" w:after="240" w:line="360" w:lineRule="auto"/>
        <w:jc w:val="both"/>
        <w:rPr>
          <w:rFonts w:ascii="Palatino Linotype" w:eastAsia="Arial Unicode MS" w:hAnsi="Palatino Linotype" w:cs="Arial"/>
          <w:color w:val="000000"/>
          <w:lang w:eastAsia="es-MX"/>
        </w:rPr>
      </w:pPr>
      <w:r>
        <w:rPr>
          <w:rFonts w:ascii="Palatino Linotype" w:eastAsia="Arial Unicode MS" w:hAnsi="Palatino Linotype" w:cs="Arial"/>
          <w:noProof/>
          <w:color w:val="000000"/>
          <w:lang w:val="es-MX" w:eastAsia="es-MX"/>
        </w:rPr>
        <w:drawing>
          <wp:inline distT="0" distB="0" distL="0" distR="0">
            <wp:extent cx="5677469" cy="3275295"/>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in título 13.png"/>
                    <pic:cNvPicPr/>
                  </pic:nvPicPr>
                  <pic:blipFill rotWithShape="1">
                    <a:blip r:embed="rId19">
                      <a:extLst>
                        <a:ext uri="{28A0092B-C50C-407E-A947-70E740481C1C}">
                          <a14:useLocalDpi xmlns:a14="http://schemas.microsoft.com/office/drawing/2010/main" val="0"/>
                        </a:ext>
                      </a:extLst>
                    </a:blip>
                    <a:srcRect r="8097" b="25168"/>
                    <a:stretch/>
                  </pic:blipFill>
                  <pic:spPr bwMode="auto">
                    <a:xfrm>
                      <a:off x="0" y="0"/>
                      <a:ext cx="5690254" cy="3282670"/>
                    </a:xfrm>
                    <a:prstGeom prst="rect">
                      <a:avLst/>
                    </a:prstGeom>
                    <a:ln>
                      <a:noFill/>
                    </a:ln>
                    <a:extLst>
                      <a:ext uri="{53640926-AAD7-44D8-BBD7-CCE9431645EC}">
                        <a14:shadowObscured xmlns:a14="http://schemas.microsoft.com/office/drawing/2010/main"/>
                      </a:ext>
                    </a:extLst>
                  </pic:spPr>
                </pic:pic>
              </a:graphicData>
            </a:graphic>
          </wp:inline>
        </w:drawing>
      </w:r>
    </w:p>
    <w:p w:rsidR="00BF640C" w:rsidRPr="009E21C1" w:rsidRDefault="0086412B" w:rsidP="00BF68B6">
      <w:pPr>
        <w:spacing w:before="240" w:after="240" w:line="360" w:lineRule="auto"/>
        <w:jc w:val="both"/>
        <w:rPr>
          <w:rFonts w:ascii="Palatino Linotype" w:eastAsia="Arial Unicode MS" w:hAnsi="Palatino Linotype" w:cs="Arial"/>
          <w:color w:val="000000"/>
          <w:lang w:eastAsia="es-MX"/>
        </w:rPr>
      </w:pPr>
      <w:r>
        <w:rPr>
          <w:rFonts w:ascii="Palatino Linotype" w:eastAsia="Arial Unicode MS" w:hAnsi="Palatino Linotype" w:cs="Arial"/>
          <w:noProof/>
          <w:color w:val="000000"/>
          <w:lang w:val="es-MX" w:eastAsia="es-MX"/>
        </w:rPr>
        <w:lastRenderedPageBreak/>
        <w:drawing>
          <wp:inline distT="0" distB="0" distL="0" distR="0">
            <wp:extent cx="5882185" cy="330260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n título 13.png"/>
                    <pic:cNvPicPr/>
                  </pic:nvPicPr>
                  <pic:blipFill rotWithShape="1">
                    <a:blip r:embed="rId20">
                      <a:extLst>
                        <a:ext uri="{28A0092B-C50C-407E-A947-70E740481C1C}">
                          <a14:useLocalDpi xmlns:a14="http://schemas.microsoft.com/office/drawing/2010/main" val="0"/>
                        </a:ext>
                      </a:extLst>
                    </a:blip>
                    <a:srcRect r="8098" b="24544"/>
                    <a:stretch/>
                  </pic:blipFill>
                  <pic:spPr bwMode="auto">
                    <a:xfrm>
                      <a:off x="0" y="0"/>
                      <a:ext cx="5895305" cy="3309966"/>
                    </a:xfrm>
                    <a:prstGeom prst="rect">
                      <a:avLst/>
                    </a:prstGeom>
                    <a:ln>
                      <a:noFill/>
                    </a:ln>
                    <a:extLst>
                      <a:ext uri="{53640926-AAD7-44D8-BBD7-CCE9431645EC}">
                        <a14:shadowObscured xmlns:a14="http://schemas.microsoft.com/office/drawing/2010/main"/>
                      </a:ext>
                    </a:extLst>
                  </pic:spPr>
                </pic:pic>
              </a:graphicData>
            </a:graphic>
          </wp:inline>
        </w:drawing>
      </w:r>
    </w:p>
    <w:p w:rsidR="006F2341" w:rsidRPr="009E21C1" w:rsidRDefault="006F2341" w:rsidP="00BF68B6">
      <w:pPr>
        <w:spacing w:before="240" w:after="240" w:line="360" w:lineRule="auto"/>
        <w:jc w:val="both"/>
        <w:rPr>
          <w:rFonts w:ascii="Palatino Linotype" w:hAnsi="Palatino Linotype" w:cs="Arial"/>
        </w:rPr>
      </w:pPr>
      <w:r w:rsidRPr="009E21C1">
        <w:rPr>
          <w:rFonts w:ascii="Palatino Linotype" w:eastAsia="Arial Unicode MS" w:hAnsi="Palatino Linotype" w:cs="Arial"/>
          <w:color w:val="000000"/>
          <w:lang w:eastAsia="es-MX"/>
        </w:rPr>
        <w:t xml:space="preserve">Haciendo la observación que, </w:t>
      </w:r>
      <w:r w:rsidRPr="009E21C1">
        <w:rPr>
          <w:rFonts w:ascii="Palatino Linotype" w:eastAsia="Arial Unicode MS" w:hAnsi="Palatino Linotype" w:cs="Arial"/>
          <w:b/>
          <w:color w:val="000000"/>
          <w:lang w:eastAsia="es-MX"/>
        </w:rPr>
        <w:t>EL SUJETO OBLIGADO</w:t>
      </w:r>
      <w:r w:rsidRPr="009E21C1">
        <w:rPr>
          <w:rFonts w:ascii="Palatino Linotype" w:eastAsia="Arial Unicode MS" w:hAnsi="Palatino Linotype" w:cs="Arial"/>
          <w:color w:val="000000"/>
          <w:lang w:eastAsia="es-MX"/>
        </w:rPr>
        <w:t xml:space="preserve"> rindió sus Informes Justificados con los archivos electrónicos denominados </w:t>
      </w:r>
      <w:r w:rsidR="00BF640C" w:rsidRPr="009E21C1">
        <w:rPr>
          <w:rFonts w:ascii="Palatino Linotype" w:eastAsia="Arial Unicode MS" w:hAnsi="Palatino Linotype" w:cs="Arial"/>
          <w:i/>
          <w:color w:val="000000"/>
          <w:lang w:eastAsia="es-MX"/>
        </w:rPr>
        <w:t xml:space="preserve">INFORME SAF 3702.pdf, 3702 INFORME JUSTIFICADO.pdf, </w:t>
      </w:r>
      <w:r w:rsidR="00BF640C" w:rsidRPr="009E21C1">
        <w:rPr>
          <w:rFonts w:ascii="Palatino Linotype" w:eastAsia="Arial Unicode MS" w:hAnsi="Palatino Linotype" w:cs="Arial"/>
          <w:i/>
          <w:color w:val="000000"/>
          <w:lang w:eastAsia="es-MX"/>
        </w:rPr>
        <w:tab/>
        <w:t xml:space="preserve">INFORME SAF 3703.pdf, 3703 INFORME JUSTIFICADO.pdf, INFORME SAF 3704.pdf, 3704 INFORME JUSTIFICADO.pdf, INFORME SAF 3705.pdf </w:t>
      </w:r>
      <w:r w:rsidR="00BF640C" w:rsidRPr="009E21C1">
        <w:rPr>
          <w:rFonts w:ascii="Palatino Linotype" w:eastAsia="Arial Unicode MS" w:hAnsi="Palatino Linotype" w:cs="Arial"/>
          <w:color w:val="000000"/>
          <w:lang w:eastAsia="es-MX"/>
        </w:rPr>
        <w:t>y</w:t>
      </w:r>
      <w:r w:rsidR="00BF640C" w:rsidRPr="009E21C1">
        <w:rPr>
          <w:rFonts w:ascii="Palatino Linotype" w:eastAsia="Arial Unicode MS" w:hAnsi="Palatino Linotype" w:cs="Arial"/>
          <w:i/>
          <w:color w:val="000000"/>
          <w:lang w:eastAsia="es-MX"/>
        </w:rPr>
        <w:t xml:space="preserve"> 3705 INFORME JUSTIFICADO.pdf</w:t>
      </w:r>
      <w:r w:rsidR="00BF640C" w:rsidRPr="009E21C1">
        <w:rPr>
          <w:rFonts w:ascii="Palatino Linotype" w:eastAsia="Arial Unicode MS" w:hAnsi="Palatino Linotype" w:cs="Arial"/>
          <w:color w:val="000000"/>
          <w:lang w:eastAsia="es-MX"/>
        </w:rPr>
        <w:t>, de</w:t>
      </w:r>
      <w:r w:rsidRPr="009E21C1">
        <w:rPr>
          <w:rFonts w:ascii="Palatino Linotype" w:eastAsia="Arial Unicode MS" w:hAnsi="Palatino Linotype" w:cs="Arial"/>
          <w:color w:val="000000"/>
          <w:lang w:eastAsia="es-MX"/>
        </w:rPr>
        <w:t xml:space="preserve"> los cua</w:t>
      </w:r>
      <w:bookmarkStart w:id="0" w:name="_GoBack"/>
      <w:bookmarkEnd w:id="0"/>
      <w:r w:rsidRPr="009E21C1">
        <w:rPr>
          <w:rFonts w:ascii="Palatino Linotype" w:eastAsia="Arial Unicode MS" w:hAnsi="Palatino Linotype" w:cs="Arial"/>
          <w:color w:val="000000"/>
          <w:lang w:eastAsia="es-MX"/>
        </w:rPr>
        <w:t xml:space="preserve">les </w:t>
      </w:r>
      <w:r w:rsidR="00830824" w:rsidRPr="009E21C1">
        <w:rPr>
          <w:rFonts w:ascii="Palatino Linotype" w:eastAsia="Arial Unicode MS" w:hAnsi="Palatino Linotype" w:cs="Arial"/>
          <w:color w:val="000000"/>
          <w:lang w:eastAsia="es-MX"/>
        </w:rPr>
        <w:t xml:space="preserve">sólo se pusieron </w:t>
      </w:r>
      <w:r w:rsidRPr="009E21C1">
        <w:rPr>
          <w:rFonts w:ascii="Palatino Linotype" w:eastAsia="Arial Unicode MS" w:hAnsi="Palatino Linotype" w:cs="Arial"/>
          <w:color w:val="000000"/>
          <w:lang w:eastAsia="es-MX"/>
        </w:rPr>
        <w:t xml:space="preserve">a disposición del </w:t>
      </w:r>
      <w:r w:rsidRPr="009E21C1">
        <w:rPr>
          <w:rFonts w:ascii="Palatino Linotype" w:eastAsia="Arial Unicode MS" w:hAnsi="Palatino Linotype" w:cs="Arial"/>
          <w:b/>
          <w:color w:val="000000"/>
          <w:lang w:eastAsia="es-MX"/>
        </w:rPr>
        <w:t>RECURRENTE</w:t>
      </w:r>
      <w:r w:rsidRPr="009E21C1">
        <w:rPr>
          <w:rFonts w:ascii="Palatino Linotype" w:eastAsia="Arial Unicode MS" w:hAnsi="Palatino Linotype" w:cs="Arial"/>
          <w:color w:val="000000"/>
          <w:lang w:eastAsia="es-MX"/>
        </w:rPr>
        <w:t xml:space="preserve"> </w:t>
      </w:r>
      <w:r w:rsidR="00830824" w:rsidRPr="009E21C1">
        <w:rPr>
          <w:rFonts w:ascii="Palatino Linotype" w:eastAsia="Arial Unicode MS" w:hAnsi="Palatino Linotype" w:cs="Arial"/>
          <w:color w:val="000000"/>
          <w:lang w:eastAsia="es-MX"/>
        </w:rPr>
        <w:t xml:space="preserve">los archivos correspondientes al </w:t>
      </w:r>
      <w:r w:rsidR="009F584B" w:rsidRPr="009E21C1">
        <w:rPr>
          <w:rFonts w:ascii="Palatino Linotype" w:eastAsia="Arial Unicode MS" w:hAnsi="Palatino Linotype" w:cs="Arial"/>
          <w:color w:val="000000"/>
          <w:lang w:eastAsia="es-MX"/>
        </w:rPr>
        <w:t>r</w:t>
      </w:r>
      <w:r w:rsidR="00830824" w:rsidRPr="009E21C1">
        <w:rPr>
          <w:rFonts w:ascii="Palatino Linotype" w:eastAsia="Arial Unicode MS" w:hAnsi="Palatino Linotype" w:cs="Arial"/>
          <w:color w:val="000000"/>
          <w:lang w:eastAsia="es-MX"/>
        </w:rPr>
        <w:t>ecurso</w:t>
      </w:r>
      <w:r w:rsidR="009F584B" w:rsidRPr="009E21C1">
        <w:rPr>
          <w:rFonts w:ascii="Palatino Linotype" w:eastAsia="Arial Unicode MS" w:hAnsi="Palatino Linotype" w:cs="Arial"/>
          <w:color w:val="000000"/>
          <w:lang w:eastAsia="es-MX"/>
        </w:rPr>
        <w:t xml:space="preserve"> </w:t>
      </w:r>
      <w:r w:rsidR="009F584B" w:rsidRPr="009E21C1">
        <w:rPr>
          <w:rFonts w:ascii="Palatino Linotype" w:hAnsi="Palatino Linotype"/>
          <w:b/>
          <w:lang w:val="es-ES_tradnl"/>
        </w:rPr>
        <w:t>03702/INFOEM/IP/RR/2018</w:t>
      </w:r>
      <w:r w:rsidR="00830824" w:rsidRPr="009E21C1">
        <w:rPr>
          <w:rFonts w:ascii="Palatino Linotype" w:eastAsia="Arial Unicode MS" w:hAnsi="Palatino Linotype" w:cs="Arial"/>
          <w:color w:val="000000"/>
          <w:lang w:eastAsia="es-MX"/>
        </w:rPr>
        <w:t xml:space="preserve">, ya que en dicho Informe Justificado se modificó la respuesta otorgada y en los demás recursos </w:t>
      </w:r>
      <w:r w:rsidR="00127B26" w:rsidRPr="009E21C1">
        <w:rPr>
          <w:rFonts w:ascii="Palatino Linotype" w:eastAsia="Arial Unicode MS" w:hAnsi="Palatino Linotype" w:cs="Arial"/>
          <w:color w:val="000000"/>
          <w:lang w:eastAsia="es-MX"/>
        </w:rPr>
        <w:t>ratificaron</w:t>
      </w:r>
      <w:r w:rsidRPr="009E21C1">
        <w:rPr>
          <w:rFonts w:ascii="Palatino Linotype" w:hAnsi="Palatino Linotype"/>
          <w:color w:val="000000"/>
        </w:rPr>
        <w:t xml:space="preserve"> las </w:t>
      </w:r>
      <w:r w:rsidR="00127B26" w:rsidRPr="009E21C1">
        <w:rPr>
          <w:rFonts w:ascii="Palatino Linotype" w:hAnsi="Palatino Linotype"/>
          <w:color w:val="000000"/>
        </w:rPr>
        <w:t>mismas</w:t>
      </w:r>
      <w:r w:rsidRPr="009E21C1">
        <w:rPr>
          <w:rFonts w:ascii="Palatino Linotype" w:hAnsi="Palatino Linotype"/>
          <w:color w:val="000000"/>
        </w:rPr>
        <w:t xml:space="preserve">, por lo que no se actualizaba el supuesto establecido en el artículo 185, fracción III de la </w:t>
      </w:r>
      <w:r w:rsidRPr="009E21C1">
        <w:rPr>
          <w:rFonts w:ascii="Palatino Linotype" w:hAnsi="Palatino Linotype" w:cs="Arial"/>
          <w:color w:val="000000"/>
        </w:rPr>
        <w:t>Ley de Transparencia y Acceso a la Información Pública del Estado de México y Municipios</w:t>
      </w:r>
      <w:r w:rsidRPr="009E21C1">
        <w:rPr>
          <w:rFonts w:ascii="Palatino Linotype" w:hAnsi="Palatino Linotype"/>
          <w:color w:val="000000"/>
        </w:rPr>
        <w:t xml:space="preserve">; sin embargo, a fin de que </w:t>
      </w:r>
      <w:r w:rsidRPr="009E21C1">
        <w:rPr>
          <w:rFonts w:ascii="Palatino Linotype" w:hAnsi="Palatino Linotype"/>
          <w:b/>
          <w:color w:val="000000"/>
        </w:rPr>
        <w:t>EL RECURRENTE</w:t>
      </w:r>
      <w:r w:rsidRPr="009E21C1">
        <w:rPr>
          <w:rFonts w:ascii="Palatino Linotype" w:hAnsi="Palatino Linotype"/>
          <w:color w:val="000000"/>
        </w:rPr>
        <w:t xml:space="preserve"> conozca los mismos, se </w:t>
      </w:r>
      <w:r w:rsidR="009F584B" w:rsidRPr="009E21C1">
        <w:rPr>
          <w:rFonts w:ascii="Palatino Linotype" w:hAnsi="Palatino Linotype"/>
          <w:color w:val="000000"/>
        </w:rPr>
        <w:t>ordena su entrega al momento de notificar la presente resolución</w:t>
      </w:r>
      <w:r w:rsidRPr="009E21C1">
        <w:rPr>
          <w:rFonts w:ascii="Palatino Linotype" w:hAnsi="Palatino Linotype"/>
          <w:color w:val="000000"/>
        </w:rPr>
        <w:t xml:space="preserve">: </w:t>
      </w:r>
      <w:r w:rsidRPr="009E21C1">
        <w:rPr>
          <w:rFonts w:ascii="Palatino Linotype" w:hAnsi="Palatino Linotype" w:cs="Arial"/>
        </w:rPr>
        <w:t xml:space="preserve">- - - - - - - - - - - - - - - - - - - - - - - - - - - - - </w:t>
      </w:r>
    </w:p>
    <w:p w:rsidR="00AC0038" w:rsidRPr="009E21C1" w:rsidRDefault="00F6726C" w:rsidP="00D04B79">
      <w:pPr>
        <w:pStyle w:val="Prrafodelista"/>
        <w:spacing w:before="240" w:after="240" w:line="360" w:lineRule="auto"/>
        <w:ind w:left="0"/>
        <w:contextualSpacing w:val="0"/>
        <w:jc w:val="both"/>
        <w:rPr>
          <w:rFonts w:ascii="Palatino Linotype" w:hAnsi="Palatino Linotype" w:cs="Arial"/>
        </w:rPr>
      </w:pPr>
      <w:r w:rsidRPr="009E21C1">
        <w:rPr>
          <w:rFonts w:ascii="Palatino Linotype" w:hAnsi="Palatino Linotype" w:cs="Arial"/>
          <w:b/>
          <w:sz w:val="28"/>
          <w:szCs w:val="28"/>
        </w:rPr>
        <w:lastRenderedPageBreak/>
        <w:t>VIII</w:t>
      </w:r>
      <w:r w:rsidR="00525B91" w:rsidRPr="009E21C1">
        <w:rPr>
          <w:rFonts w:ascii="Palatino Linotype" w:hAnsi="Palatino Linotype" w:cs="Arial"/>
          <w:b/>
          <w:sz w:val="28"/>
          <w:szCs w:val="28"/>
        </w:rPr>
        <w:t>.</w:t>
      </w:r>
      <w:r w:rsidR="00525B91" w:rsidRPr="009E21C1">
        <w:rPr>
          <w:rFonts w:ascii="Palatino Linotype" w:hAnsi="Palatino Linotype" w:cs="Arial"/>
        </w:rPr>
        <w:t xml:space="preserve"> </w:t>
      </w:r>
      <w:r w:rsidR="00AC0038" w:rsidRPr="009E21C1">
        <w:rPr>
          <w:rFonts w:ascii="Palatino Linotype" w:hAnsi="Palatino Linotype" w:cs="Arial"/>
          <w:lang w:val="es-ES_tradnl"/>
        </w:rPr>
        <w:t xml:space="preserve">Por economía procesal y </w:t>
      </w:r>
      <w:r w:rsidR="00AC0038" w:rsidRPr="009E21C1">
        <w:rPr>
          <w:rFonts w:ascii="Palatino Linotype" w:hAnsi="Palatino Linotype" w:cs="Arial"/>
        </w:rPr>
        <w:t xml:space="preserve">con la finalidad de evitar resoluciones contradictorias, </w:t>
      </w:r>
      <w:r w:rsidR="006B5F8E" w:rsidRPr="009E21C1">
        <w:rPr>
          <w:rFonts w:ascii="Palatino Linotype" w:hAnsi="Palatino Linotype" w:cs="Arial"/>
        </w:rPr>
        <w:t xml:space="preserve">mediante la </w:t>
      </w:r>
      <w:r w:rsidR="00122A5C" w:rsidRPr="009E21C1">
        <w:rPr>
          <w:rFonts w:ascii="Palatino Linotype" w:hAnsi="Palatino Linotype" w:cs="Arial"/>
        </w:rPr>
        <w:t>Tri</w:t>
      </w:r>
      <w:r w:rsidR="00321709" w:rsidRPr="009E21C1">
        <w:rPr>
          <w:rFonts w:ascii="Palatino Linotype" w:hAnsi="Palatino Linotype" w:cs="Arial"/>
        </w:rPr>
        <w:t>gésima</w:t>
      </w:r>
      <w:r w:rsidR="00D04B79" w:rsidRPr="009E21C1">
        <w:rPr>
          <w:rFonts w:ascii="Palatino Linotype" w:hAnsi="Palatino Linotype" w:cs="Arial"/>
        </w:rPr>
        <w:t xml:space="preserve"> </w:t>
      </w:r>
      <w:r w:rsidR="005B5E10" w:rsidRPr="009E21C1">
        <w:rPr>
          <w:rFonts w:ascii="Palatino Linotype" w:hAnsi="Palatino Linotype" w:cs="Arial"/>
        </w:rPr>
        <w:t>Séptima</w:t>
      </w:r>
      <w:r w:rsidR="00122A5C" w:rsidRPr="009E21C1">
        <w:rPr>
          <w:rFonts w:ascii="Palatino Linotype" w:hAnsi="Palatino Linotype" w:cs="Arial"/>
        </w:rPr>
        <w:t xml:space="preserve"> </w:t>
      </w:r>
      <w:r w:rsidR="00697C38" w:rsidRPr="009E21C1">
        <w:rPr>
          <w:rFonts w:ascii="Palatino Linotype" w:hAnsi="Palatino Linotype" w:cs="Arial"/>
        </w:rPr>
        <w:t>S</w:t>
      </w:r>
      <w:r w:rsidR="006B5F8E" w:rsidRPr="009E21C1">
        <w:rPr>
          <w:rFonts w:ascii="Palatino Linotype" w:hAnsi="Palatino Linotype" w:cs="Arial"/>
        </w:rPr>
        <w:t>esi</w:t>
      </w:r>
      <w:r w:rsidR="00D04B79" w:rsidRPr="009E21C1">
        <w:rPr>
          <w:rFonts w:ascii="Palatino Linotype" w:hAnsi="Palatino Linotype" w:cs="Arial"/>
        </w:rPr>
        <w:t>ó</w:t>
      </w:r>
      <w:r w:rsidR="006B5F8E" w:rsidRPr="009E21C1">
        <w:rPr>
          <w:rFonts w:ascii="Palatino Linotype" w:hAnsi="Palatino Linotype" w:cs="Arial"/>
        </w:rPr>
        <w:t xml:space="preserve">n </w:t>
      </w:r>
      <w:r w:rsidR="00697C38" w:rsidRPr="009E21C1">
        <w:rPr>
          <w:rFonts w:ascii="Palatino Linotype" w:hAnsi="Palatino Linotype" w:cs="Arial"/>
        </w:rPr>
        <w:t>Ordinaria</w:t>
      </w:r>
      <w:r w:rsidR="00222BB9" w:rsidRPr="009E21C1">
        <w:rPr>
          <w:rFonts w:ascii="Palatino Linotype" w:hAnsi="Palatino Linotype" w:cs="Arial"/>
        </w:rPr>
        <w:t xml:space="preserve"> </w:t>
      </w:r>
      <w:r w:rsidR="006B5F8E" w:rsidRPr="009E21C1">
        <w:rPr>
          <w:rFonts w:ascii="Palatino Linotype" w:hAnsi="Palatino Linotype" w:cs="Arial"/>
        </w:rPr>
        <w:t>de fecha</w:t>
      </w:r>
      <w:r w:rsidR="00AC0038" w:rsidRPr="009E21C1">
        <w:rPr>
          <w:rFonts w:ascii="Palatino Linotype" w:hAnsi="Palatino Linotype" w:cs="Arial"/>
        </w:rPr>
        <w:t xml:space="preserve"> </w:t>
      </w:r>
      <w:r w:rsidR="005B5E10" w:rsidRPr="009E21C1">
        <w:rPr>
          <w:rFonts w:ascii="Palatino Linotype" w:hAnsi="Palatino Linotype" w:cs="Arial"/>
        </w:rPr>
        <w:t xml:space="preserve">diez de octubre </w:t>
      </w:r>
      <w:r w:rsidR="00892EF0" w:rsidRPr="009E21C1">
        <w:rPr>
          <w:rFonts w:ascii="Palatino Linotype" w:hAnsi="Palatino Linotype" w:cs="Arial"/>
        </w:rPr>
        <w:t>de dos mil dieciocho</w:t>
      </w:r>
      <w:r w:rsidR="00697C38" w:rsidRPr="009E21C1">
        <w:rPr>
          <w:rFonts w:ascii="Palatino Linotype" w:hAnsi="Palatino Linotype" w:cs="Arial"/>
        </w:rPr>
        <w:t xml:space="preserve">, </w:t>
      </w:r>
      <w:r w:rsidR="001738E4" w:rsidRPr="009E21C1">
        <w:rPr>
          <w:rFonts w:ascii="Palatino Linotype" w:hAnsi="Palatino Linotype" w:cs="Arial"/>
        </w:rPr>
        <w:t xml:space="preserve">el Pleno de este Instituto </w:t>
      </w:r>
      <w:r w:rsidR="00AC0038" w:rsidRPr="009E21C1">
        <w:rPr>
          <w:rFonts w:ascii="Palatino Linotype" w:hAnsi="Palatino Linotype" w:cs="Arial"/>
        </w:rPr>
        <w:t xml:space="preserve">consideró pertinente </w:t>
      </w:r>
      <w:r w:rsidR="00AC0038" w:rsidRPr="009E21C1">
        <w:rPr>
          <w:rFonts w:ascii="Palatino Linotype" w:hAnsi="Palatino Linotype" w:cs="Arial"/>
          <w:lang w:val="es-ES_tradnl"/>
        </w:rPr>
        <w:t xml:space="preserve">la acumulación de los expedientes </w:t>
      </w:r>
      <w:r w:rsidR="00D04B79" w:rsidRPr="009E21C1">
        <w:rPr>
          <w:rFonts w:ascii="Palatino Linotype" w:hAnsi="Palatino Linotype" w:cs="Arial"/>
          <w:b/>
          <w:bCs/>
          <w:spacing w:val="-2"/>
          <w:lang w:val="es-MX"/>
        </w:rPr>
        <w:t>0</w:t>
      </w:r>
      <w:r w:rsidR="00122A5C" w:rsidRPr="009E21C1">
        <w:rPr>
          <w:rFonts w:ascii="Palatino Linotype" w:hAnsi="Palatino Linotype" w:cs="Arial"/>
          <w:b/>
          <w:bCs/>
          <w:spacing w:val="-2"/>
          <w:lang w:val="es-MX"/>
        </w:rPr>
        <w:t>3</w:t>
      </w:r>
      <w:r w:rsidR="00C82998" w:rsidRPr="009E21C1">
        <w:rPr>
          <w:rFonts w:ascii="Palatino Linotype" w:hAnsi="Palatino Linotype" w:cs="Arial"/>
          <w:b/>
          <w:bCs/>
          <w:spacing w:val="-2"/>
          <w:lang w:val="es-MX"/>
        </w:rPr>
        <w:t>70</w:t>
      </w:r>
      <w:r w:rsidR="00BE4E46" w:rsidRPr="009E21C1">
        <w:rPr>
          <w:rFonts w:ascii="Palatino Linotype" w:hAnsi="Palatino Linotype" w:cs="Arial"/>
          <w:b/>
          <w:bCs/>
          <w:spacing w:val="-2"/>
          <w:lang w:val="es-MX"/>
        </w:rPr>
        <w:t>2</w:t>
      </w:r>
      <w:r w:rsidR="00D04B79" w:rsidRPr="009E21C1">
        <w:rPr>
          <w:rFonts w:ascii="Palatino Linotype" w:hAnsi="Palatino Linotype" w:cs="Arial"/>
          <w:b/>
          <w:bCs/>
          <w:spacing w:val="-2"/>
          <w:lang w:val="es-MX"/>
        </w:rPr>
        <w:t>/INFOEM/IP/RR/2018</w:t>
      </w:r>
      <w:r w:rsidR="00BE4E46" w:rsidRPr="009E21C1">
        <w:rPr>
          <w:rFonts w:ascii="Palatino Linotype" w:hAnsi="Palatino Linotype" w:cs="Arial"/>
          <w:b/>
          <w:bCs/>
          <w:spacing w:val="-2"/>
          <w:lang w:val="es-MX"/>
        </w:rPr>
        <w:t>, 037</w:t>
      </w:r>
      <w:r w:rsidR="00C82998" w:rsidRPr="009E21C1">
        <w:rPr>
          <w:rFonts w:ascii="Palatino Linotype" w:hAnsi="Palatino Linotype" w:cs="Arial"/>
          <w:b/>
          <w:bCs/>
          <w:spacing w:val="-2"/>
          <w:lang w:val="es-MX"/>
        </w:rPr>
        <w:t>03</w:t>
      </w:r>
      <w:r w:rsidR="00BE4E46" w:rsidRPr="009E21C1">
        <w:rPr>
          <w:rFonts w:ascii="Palatino Linotype" w:hAnsi="Palatino Linotype" w:cs="Arial"/>
          <w:b/>
          <w:bCs/>
          <w:spacing w:val="-2"/>
          <w:lang w:val="es-MX"/>
        </w:rPr>
        <w:t>/INFOEM/IP/RR/2018</w:t>
      </w:r>
      <w:r w:rsidR="00C82998" w:rsidRPr="009E21C1">
        <w:rPr>
          <w:rFonts w:ascii="Palatino Linotype" w:hAnsi="Palatino Linotype" w:cs="Arial"/>
          <w:b/>
          <w:bCs/>
          <w:spacing w:val="-2"/>
          <w:lang w:val="es-MX"/>
        </w:rPr>
        <w:t>, 03704/INFOEM/IP/RR/2018</w:t>
      </w:r>
      <w:r w:rsidR="00321709" w:rsidRPr="009E21C1">
        <w:rPr>
          <w:rFonts w:ascii="Palatino Linotype" w:hAnsi="Palatino Linotype" w:cs="Arial"/>
          <w:b/>
          <w:bCs/>
          <w:spacing w:val="-2"/>
          <w:lang w:val="es-MX"/>
        </w:rPr>
        <w:t xml:space="preserve"> </w:t>
      </w:r>
      <w:r w:rsidR="00321709" w:rsidRPr="009E21C1">
        <w:rPr>
          <w:rFonts w:ascii="Palatino Linotype" w:hAnsi="Palatino Linotype" w:cs="Arial"/>
          <w:bCs/>
          <w:spacing w:val="-2"/>
          <w:lang w:val="es-MX"/>
        </w:rPr>
        <w:t>y</w:t>
      </w:r>
      <w:r w:rsidR="00321709" w:rsidRPr="009E21C1">
        <w:rPr>
          <w:rFonts w:ascii="Palatino Linotype" w:hAnsi="Palatino Linotype" w:cs="Arial"/>
          <w:b/>
          <w:bCs/>
          <w:spacing w:val="-2"/>
          <w:lang w:val="es-MX"/>
        </w:rPr>
        <w:t xml:space="preserve"> 0</w:t>
      </w:r>
      <w:r w:rsidR="00BE4E46" w:rsidRPr="009E21C1">
        <w:rPr>
          <w:rFonts w:ascii="Palatino Linotype" w:hAnsi="Palatino Linotype" w:cs="Arial"/>
          <w:b/>
          <w:bCs/>
          <w:spacing w:val="-2"/>
          <w:lang w:val="es-MX"/>
        </w:rPr>
        <w:t>37</w:t>
      </w:r>
      <w:r w:rsidR="00C82998" w:rsidRPr="009E21C1">
        <w:rPr>
          <w:rFonts w:ascii="Palatino Linotype" w:hAnsi="Palatino Linotype" w:cs="Arial"/>
          <w:b/>
          <w:bCs/>
          <w:spacing w:val="-2"/>
          <w:lang w:val="es-MX"/>
        </w:rPr>
        <w:t>05</w:t>
      </w:r>
      <w:r w:rsidR="00D04B79" w:rsidRPr="009E21C1">
        <w:rPr>
          <w:rFonts w:ascii="Palatino Linotype" w:hAnsi="Palatino Linotype" w:cs="Arial"/>
          <w:b/>
          <w:bCs/>
          <w:spacing w:val="-2"/>
          <w:lang w:val="es-MX"/>
        </w:rPr>
        <w:t>/INFOEM/IP/RR/2018</w:t>
      </w:r>
      <w:r w:rsidR="00412DA1" w:rsidRPr="009E21C1">
        <w:rPr>
          <w:rFonts w:ascii="Palatino Linotype" w:hAnsi="Palatino Linotype" w:cs="Arial"/>
        </w:rPr>
        <w:t>,</w:t>
      </w:r>
      <w:r w:rsidR="00AC0038" w:rsidRPr="009E21C1">
        <w:rPr>
          <w:rFonts w:ascii="Palatino Linotype" w:hAnsi="Palatino Linotype" w:cs="Arial"/>
          <w:lang w:val="es-ES_tradnl"/>
        </w:rPr>
        <w:t xml:space="preserve"> ello </w:t>
      </w:r>
      <w:r w:rsidR="00AC0038" w:rsidRPr="009E21C1">
        <w:rPr>
          <w:rFonts w:ascii="Palatino Linotype" w:hAnsi="Palatino Linotype" w:cs="Arial"/>
        </w:rPr>
        <w:t>de conformidad con el numeral ONCE</w:t>
      </w:r>
      <w:r w:rsidR="001F3350" w:rsidRPr="009E21C1">
        <w:rPr>
          <w:rFonts w:ascii="Palatino Linotype" w:hAnsi="Palatino Linotype" w:cs="Arial"/>
        </w:rPr>
        <w:t>,</w:t>
      </w:r>
      <w:r w:rsidR="00AC0038" w:rsidRPr="009E21C1">
        <w:rPr>
          <w:rFonts w:ascii="Palatino Linotype" w:hAnsi="Palatino Linotype" w:cs="Arial"/>
        </w:rPr>
        <w:t xml:space="preserve"> inciso c) de los </w:t>
      </w:r>
      <w:r w:rsidR="00AC0038" w:rsidRPr="009E21C1">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C0038" w:rsidRPr="009E21C1">
        <w:rPr>
          <w:rFonts w:ascii="Palatino Linotype" w:hAnsi="Palatino Linotype" w:cs="Arial"/>
        </w:rPr>
        <w:t>que señalan:</w:t>
      </w:r>
    </w:p>
    <w:p w:rsidR="00AC0038" w:rsidRPr="009E21C1" w:rsidRDefault="00AC0038" w:rsidP="008C7093">
      <w:pPr>
        <w:autoSpaceDE w:val="0"/>
        <w:autoSpaceDN w:val="0"/>
        <w:adjustRightInd w:val="0"/>
        <w:spacing w:before="240" w:after="240"/>
        <w:ind w:left="851" w:right="899"/>
        <w:jc w:val="both"/>
        <w:rPr>
          <w:rFonts w:ascii="Palatino Linotype" w:hAnsi="Palatino Linotype" w:cs="Arial"/>
          <w:i/>
          <w:sz w:val="22"/>
          <w:szCs w:val="20"/>
        </w:rPr>
      </w:pPr>
      <w:r w:rsidRPr="009E21C1">
        <w:rPr>
          <w:rFonts w:ascii="Palatino Linotype" w:hAnsi="Palatino Linotype" w:cs="Arial"/>
          <w:b/>
          <w:i/>
          <w:sz w:val="22"/>
          <w:szCs w:val="20"/>
        </w:rPr>
        <w:t>“ONCE.</w:t>
      </w:r>
      <w:r w:rsidRPr="009E21C1">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C0038" w:rsidRPr="009E21C1" w:rsidRDefault="00AC0038" w:rsidP="008C7093">
      <w:pPr>
        <w:autoSpaceDE w:val="0"/>
        <w:autoSpaceDN w:val="0"/>
        <w:adjustRightInd w:val="0"/>
        <w:spacing w:before="240" w:after="240"/>
        <w:ind w:left="851" w:right="899"/>
        <w:jc w:val="both"/>
        <w:rPr>
          <w:rFonts w:ascii="Palatino Linotype" w:hAnsi="Palatino Linotype" w:cs="Arial"/>
          <w:b/>
          <w:i/>
          <w:sz w:val="22"/>
          <w:szCs w:val="20"/>
          <w:u w:val="single"/>
        </w:rPr>
      </w:pPr>
      <w:r w:rsidRPr="009E21C1">
        <w:rPr>
          <w:rFonts w:ascii="Palatino Linotype" w:hAnsi="Palatino Linotype" w:cs="Arial"/>
          <w:i/>
          <w:sz w:val="22"/>
          <w:szCs w:val="20"/>
          <w:u w:val="single"/>
        </w:rPr>
        <w:t>c) Cuando se trate del mismo solicitante, el mismo SUJETO OBLIGADO, aunque se trate de solicitudes diversas;</w:t>
      </w:r>
      <w:r w:rsidRPr="009E21C1">
        <w:rPr>
          <w:rFonts w:ascii="Palatino Linotype" w:hAnsi="Palatino Linotype" w:cs="Arial"/>
          <w:b/>
          <w:i/>
          <w:sz w:val="22"/>
          <w:szCs w:val="20"/>
          <w:u w:val="single"/>
        </w:rPr>
        <w:t>”</w:t>
      </w:r>
    </w:p>
    <w:p w:rsidR="00AC0038" w:rsidRPr="009E21C1" w:rsidRDefault="00AC0038" w:rsidP="008C7093">
      <w:pPr>
        <w:autoSpaceDE w:val="0"/>
        <w:autoSpaceDN w:val="0"/>
        <w:adjustRightInd w:val="0"/>
        <w:spacing w:before="240" w:after="240"/>
        <w:ind w:right="-29"/>
        <w:jc w:val="both"/>
        <w:rPr>
          <w:rFonts w:ascii="Palatino Linotype" w:hAnsi="Palatino Linotype" w:cs="Arial"/>
        </w:rPr>
      </w:pPr>
      <w:r w:rsidRPr="009E21C1">
        <w:rPr>
          <w:rFonts w:ascii="Palatino Linotype" w:hAnsi="Palatino Linotype" w:cs="Arial"/>
        </w:rPr>
        <w:t>(Énfasis añadido)</w:t>
      </w:r>
    </w:p>
    <w:p w:rsidR="00AC0038" w:rsidRPr="009E21C1" w:rsidRDefault="00AC0038" w:rsidP="003522DF">
      <w:pPr>
        <w:autoSpaceDE w:val="0"/>
        <w:autoSpaceDN w:val="0"/>
        <w:adjustRightInd w:val="0"/>
        <w:spacing w:before="240" w:after="240" w:line="360" w:lineRule="auto"/>
        <w:ind w:right="51"/>
        <w:jc w:val="both"/>
        <w:rPr>
          <w:rFonts w:ascii="Palatino Linotype" w:hAnsi="Palatino Linotype" w:cs="Arial"/>
          <w:lang w:val="es-ES_tradnl"/>
        </w:rPr>
      </w:pPr>
      <w:r w:rsidRPr="009E21C1">
        <w:rPr>
          <w:rFonts w:ascii="Palatino Linotype" w:hAnsi="Palatino Linotype" w:cs="Arial"/>
          <w:lang w:val="es-ES_tradnl"/>
        </w:rPr>
        <w:t>Asimismo, es de señalar que, los recursos de refe</w:t>
      </w:r>
      <w:r w:rsidR="005934BA" w:rsidRPr="009E21C1">
        <w:rPr>
          <w:rFonts w:ascii="Palatino Linotype" w:hAnsi="Palatino Linotype" w:cs="Arial"/>
          <w:lang w:val="es-ES_tradnl"/>
        </w:rPr>
        <w:t xml:space="preserve">rencia fueron presentados </w:t>
      </w:r>
      <w:r w:rsidR="001738E4" w:rsidRPr="009E21C1">
        <w:rPr>
          <w:rFonts w:ascii="Palatino Linotype" w:hAnsi="Palatino Linotype" w:cs="Arial"/>
          <w:lang w:val="es-ES_tradnl"/>
        </w:rPr>
        <w:t>por el mismo</w:t>
      </w:r>
      <w:r w:rsidR="00141182" w:rsidRPr="009E21C1">
        <w:rPr>
          <w:rFonts w:ascii="Palatino Linotype" w:hAnsi="Palatino Linotype" w:cs="Arial"/>
          <w:lang w:val="es-ES_tradnl"/>
        </w:rPr>
        <w:t xml:space="preserve"> </w:t>
      </w:r>
      <w:r w:rsidRPr="009E21C1">
        <w:rPr>
          <w:rFonts w:ascii="Palatino Linotype" w:hAnsi="Palatino Linotype" w:cs="Arial"/>
          <w:b/>
          <w:lang w:val="es-ES_tradnl"/>
        </w:rPr>
        <w:t>RECURRENTE</w:t>
      </w:r>
      <w:r w:rsidRPr="009E21C1">
        <w:rPr>
          <w:rFonts w:ascii="Palatino Linotype" w:hAnsi="Palatino Linotype" w:cs="Arial"/>
          <w:lang w:val="es-ES_tradnl"/>
        </w:rPr>
        <w:t xml:space="preserve"> ante el mismo </w:t>
      </w:r>
      <w:r w:rsidRPr="009E21C1">
        <w:rPr>
          <w:rFonts w:ascii="Palatino Linotype" w:hAnsi="Palatino Linotype" w:cs="Arial"/>
          <w:b/>
          <w:lang w:val="es-ES_tradnl"/>
        </w:rPr>
        <w:t>SUJETO OBLIGADO</w:t>
      </w:r>
      <w:r w:rsidRPr="009E21C1">
        <w:rPr>
          <w:rFonts w:ascii="Palatino Linotype" w:hAnsi="Palatino Linotype" w:cs="Arial"/>
          <w:lang w:val="es-ES_tradnl"/>
        </w:rPr>
        <w:t>, aunado a que</w:t>
      </w:r>
      <w:r w:rsidR="00B11086" w:rsidRPr="009E21C1">
        <w:rPr>
          <w:rFonts w:ascii="Palatino Linotype" w:hAnsi="Palatino Linotype" w:cs="Arial"/>
          <w:lang w:val="es-ES_tradnl"/>
        </w:rPr>
        <w:t xml:space="preserve"> lo requerido en </w:t>
      </w:r>
      <w:r w:rsidR="00141182" w:rsidRPr="009E21C1">
        <w:rPr>
          <w:rFonts w:ascii="Palatino Linotype" w:hAnsi="Palatino Linotype" w:cs="Arial"/>
          <w:lang w:val="es-ES_tradnl"/>
        </w:rPr>
        <w:t>l</w:t>
      </w:r>
      <w:r w:rsidR="00545264" w:rsidRPr="009E21C1">
        <w:rPr>
          <w:rFonts w:ascii="Palatino Linotype" w:hAnsi="Palatino Linotype" w:cs="Arial"/>
          <w:lang w:val="es-ES_tradnl"/>
        </w:rPr>
        <w:t xml:space="preserve">os </w:t>
      </w:r>
      <w:r w:rsidR="0081742C" w:rsidRPr="009E21C1">
        <w:rPr>
          <w:rFonts w:ascii="Palatino Linotype" w:hAnsi="Palatino Linotype" w:cs="Arial"/>
          <w:lang w:val="es-ES_tradnl"/>
        </w:rPr>
        <w:t xml:space="preserve">asuntos </w:t>
      </w:r>
      <w:r w:rsidR="00141182" w:rsidRPr="009E21C1">
        <w:rPr>
          <w:rFonts w:ascii="Palatino Linotype" w:hAnsi="Palatino Linotype" w:cs="Arial"/>
          <w:lang w:val="es-ES_tradnl"/>
        </w:rPr>
        <w:t xml:space="preserve">que nos ocupan, </w:t>
      </w:r>
      <w:r w:rsidR="0081742C" w:rsidRPr="009E21C1">
        <w:rPr>
          <w:rFonts w:ascii="Palatino Linotype" w:hAnsi="Palatino Linotype" w:cs="Arial"/>
          <w:lang w:val="es-ES_tradnl"/>
        </w:rPr>
        <w:t xml:space="preserve">es </w:t>
      </w:r>
      <w:r w:rsidR="009E0558" w:rsidRPr="009E21C1">
        <w:rPr>
          <w:rFonts w:ascii="Palatino Linotype" w:hAnsi="Palatino Linotype" w:cs="Arial"/>
          <w:lang w:val="es-ES_tradnl"/>
        </w:rPr>
        <w:t xml:space="preserve">prácticamente </w:t>
      </w:r>
      <w:r w:rsidR="0081742C" w:rsidRPr="009E21C1">
        <w:rPr>
          <w:rFonts w:ascii="Palatino Linotype" w:hAnsi="Palatino Linotype" w:cs="Arial"/>
          <w:lang w:val="es-ES_tradnl"/>
        </w:rPr>
        <w:t xml:space="preserve">la misma información; por lo tanto, </w:t>
      </w:r>
      <w:r w:rsidRPr="009E21C1">
        <w:rPr>
          <w:rFonts w:ascii="Palatino Linotype" w:hAnsi="Palatino Linotype" w:cs="Arial"/>
          <w:lang w:val="es-ES_tradnl"/>
        </w:rPr>
        <w:t>resulta conveniente su trámite de forma unificada para evitar la emisión de resoluciones contradictorias, por lo que</w:t>
      </w:r>
      <w:r w:rsidR="000032C8" w:rsidRPr="009E21C1">
        <w:rPr>
          <w:rFonts w:ascii="Palatino Linotype" w:hAnsi="Palatino Linotype" w:cs="Arial"/>
          <w:lang w:val="es-ES_tradnl"/>
        </w:rPr>
        <w:t>,</w:t>
      </w:r>
      <w:r w:rsidRPr="009E21C1">
        <w:rPr>
          <w:rFonts w:ascii="Palatino Linotype" w:hAnsi="Palatino Linotype" w:cs="Arial"/>
          <w:lang w:val="es-ES_tradnl"/>
        </w:rPr>
        <w:t xml:space="preserve"> fue procedente que </w:t>
      </w:r>
      <w:r w:rsidR="00697C38" w:rsidRPr="009E21C1">
        <w:rPr>
          <w:rFonts w:ascii="Palatino Linotype" w:hAnsi="Palatino Linotype" w:cs="Arial"/>
          <w:lang w:val="es-ES_tradnl"/>
        </w:rPr>
        <w:t>el Pleno de este Instituto</w:t>
      </w:r>
      <w:r w:rsidR="0081742C" w:rsidRPr="009E21C1">
        <w:rPr>
          <w:rFonts w:ascii="Palatino Linotype" w:hAnsi="Palatino Linotype" w:cs="Arial"/>
          <w:lang w:val="es-ES_tradnl"/>
        </w:rPr>
        <w:t xml:space="preserve"> </w:t>
      </w:r>
      <w:r w:rsidRPr="009E21C1">
        <w:rPr>
          <w:rFonts w:ascii="Palatino Linotype" w:hAnsi="Palatino Linotype" w:cs="Arial"/>
          <w:lang w:val="es-ES_tradnl"/>
        </w:rPr>
        <w:t>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r w:rsidR="0053610B" w:rsidRPr="009E21C1">
        <w:rPr>
          <w:rFonts w:ascii="Palatino Linotype" w:hAnsi="Palatino Linotype" w:cs="Arial"/>
          <w:lang w:val="es-ES_tradnl"/>
        </w:rPr>
        <w:t xml:space="preserve"> </w:t>
      </w:r>
    </w:p>
    <w:p w:rsidR="00AC0038" w:rsidRPr="009E21C1" w:rsidRDefault="00AC0038" w:rsidP="004C29A1">
      <w:pPr>
        <w:pStyle w:val="Prrafodelista"/>
        <w:spacing w:before="240" w:after="240"/>
        <w:ind w:left="851" w:right="899"/>
        <w:contextualSpacing w:val="0"/>
        <w:jc w:val="center"/>
        <w:rPr>
          <w:rFonts w:ascii="Palatino Linotype" w:hAnsi="Palatino Linotype" w:cs="Arial"/>
          <w:b/>
          <w:i/>
          <w:sz w:val="22"/>
          <w:szCs w:val="22"/>
          <w:lang w:val="es-ES_tradnl"/>
        </w:rPr>
      </w:pPr>
      <w:r w:rsidRPr="009E21C1">
        <w:rPr>
          <w:rFonts w:ascii="Palatino Linotype" w:hAnsi="Palatino Linotype" w:cs="Arial"/>
          <w:b/>
          <w:i/>
          <w:sz w:val="22"/>
          <w:szCs w:val="22"/>
          <w:lang w:val="es-ES_tradnl"/>
        </w:rPr>
        <w:lastRenderedPageBreak/>
        <w:t>Código de Procedimientos Administrativos del Estado de México</w:t>
      </w:r>
    </w:p>
    <w:p w:rsidR="00AC0038" w:rsidRPr="009E21C1" w:rsidRDefault="00AC0038" w:rsidP="004C29A1">
      <w:pPr>
        <w:pStyle w:val="Prrafodelista"/>
        <w:spacing w:before="240" w:after="240"/>
        <w:ind w:left="851" w:right="899"/>
        <w:contextualSpacing w:val="0"/>
        <w:jc w:val="both"/>
        <w:rPr>
          <w:rFonts w:ascii="Palatino Linotype" w:hAnsi="Palatino Linotype" w:cs="Arial"/>
          <w:i/>
          <w:sz w:val="22"/>
          <w:szCs w:val="22"/>
          <w:lang w:val="es-ES_tradnl"/>
        </w:rPr>
      </w:pPr>
      <w:r w:rsidRPr="009E21C1">
        <w:rPr>
          <w:rFonts w:ascii="Palatino Linotype" w:hAnsi="Palatino Linotype" w:cs="Arial"/>
          <w:b/>
          <w:i/>
          <w:sz w:val="22"/>
          <w:szCs w:val="22"/>
          <w:lang w:val="es-ES_tradnl"/>
        </w:rPr>
        <w:t>“Artículo 18.-</w:t>
      </w:r>
      <w:r w:rsidRPr="009E21C1">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C0038" w:rsidRPr="009E21C1" w:rsidRDefault="00AC0038" w:rsidP="00155A89">
      <w:pPr>
        <w:pStyle w:val="Prrafodelista"/>
        <w:spacing w:before="240" w:after="240"/>
        <w:ind w:left="851" w:right="899"/>
        <w:contextualSpacing w:val="0"/>
        <w:jc w:val="center"/>
        <w:rPr>
          <w:rFonts w:ascii="Palatino Linotype" w:hAnsi="Palatino Linotype" w:cs="Arial"/>
          <w:b/>
          <w:i/>
          <w:sz w:val="22"/>
          <w:szCs w:val="22"/>
          <w:lang w:val="es-ES_tradnl"/>
        </w:rPr>
      </w:pPr>
      <w:r w:rsidRPr="009E21C1">
        <w:rPr>
          <w:rFonts w:ascii="Palatino Linotype" w:hAnsi="Palatino Linotype" w:cs="Arial"/>
          <w:b/>
          <w:i/>
          <w:sz w:val="22"/>
          <w:szCs w:val="22"/>
          <w:lang w:val="es-ES_tradnl"/>
        </w:rPr>
        <w:t>Ley de Transparencia y Acceso a la Información Pública del Estado de México y Municipios</w:t>
      </w:r>
    </w:p>
    <w:p w:rsidR="00AC0038" w:rsidRPr="009E21C1" w:rsidRDefault="00AC0038" w:rsidP="004C29A1">
      <w:pPr>
        <w:pStyle w:val="Prrafodelista"/>
        <w:spacing w:before="240" w:after="240"/>
        <w:ind w:left="851" w:right="899"/>
        <w:contextualSpacing w:val="0"/>
        <w:jc w:val="both"/>
        <w:rPr>
          <w:rFonts w:ascii="Palatino Linotype" w:hAnsi="Palatino Linotype" w:cs="Arial"/>
          <w:b/>
          <w:i/>
          <w:sz w:val="22"/>
          <w:szCs w:val="22"/>
          <w:lang w:val="es-ES_tradnl"/>
        </w:rPr>
      </w:pPr>
      <w:r w:rsidRPr="009E21C1">
        <w:rPr>
          <w:rFonts w:ascii="Palatino Linotype" w:hAnsi="Palatino Linotype" w:cs="Arial"/>
          <w:b/>
          <w:i/>
          <w:sz w:val="22"/>
          <w:szCs w:val="22"/>
          <w:lang w:val="es-ES_tradnl"/>
        </w:rPr>
        <w:t>Artículo 195.</w:t>
      </w:r>
      <w:r w:rsidRPr="009E21C1">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00CA5A4B" w:rsidRPr="009E21C1">
        <w:rPr>
          <w:rFonts w:ascii="Palatino Linotype" w:hAnsi="Palatino Linotype" w:cs="Arial"/>
          <w:b/>
          <w:i/>
          <w:sz w:val="22"/>
          <w:szCs w:val="22"/>
          <w:lang w:val="es-ES_tradnl"/>
        </w:rPr>
        <w:t>”</w:t>
      </w:r>
    </w:p>
    <w:p w:rsidR="00AC0038" w:rsidRPr="009E21C1" w:rsidRDefault="00AC0038" w:rsidP="008C7093">
      <w:pPr>
        <w:spacing w:before="240" w:after="240" w:line="360" w:lineRule="auto"/>
        <w:ind w:right="899"/>
        <w:jc w:val="both"/>
        <w:rPr>
          <w:rFonts w:ascii="Palatino Linotype" w:hAnsi="Palatino Linotype" w:cs="Arial"/>
          <w:lang w:val="es-ES_tradnl"/>
        </w:rPr>
      </w:pPr>
      <w:r w:rsidRPr="009E21C1">
        <w:rPr>
          <w:rFonts w:ascii="Palatino Linotype" w:hAnsi="Palatino Linotype" w:cs="Arial"/>
          <w:lang w:val="es-ES_tradnl"/>
        </w:rPr>
        <w:t>(Énfasis añadido)</w:t>
      </w:r>
    </w:p>
    <w:p w:rsidR="00AC0038" w:rsidRPr="009E21C1" w:rsidRDefault="00AC0038" w:rsidP="008C7093">
      <w:pPr>
        <w:spacing w:before="240" w:after="240" w:line="360" w:lineRule="auto"/>
        <w:ind w:right="899"/>
        <w:jc w:val="both"/>
        <w:rPr>
          <w:rFonts w:ascii="Palatino Linotype" w:hAnsi="Palatino Linotype" w:cs="Arial"/>
          <w:lang w:val="es-ES_tradnl"/>
        </w:rPr>
      </w:pPr>
      <w:r w:rsidRPr="009E21C1">
        <w:rPr>
          <w:rFonts w:ascii="Palatino Linotype" w:hAnsi="Palatino Linotype" w:cs="Arial"/>
          <w:lang w:val="es-ES_tradnl"/>
        </w:rPr>
        <w:t>De lo dispuesto en la normativa anterior, dicha acumulación procede cuando:</w:t>
      </w:r>
    </w:p>
    <w:p w:rsidR="00AC0038" w:rsidRPr="009E21C1" w:rsidRDefault="00AC0038" w:rsidP="002D1542">
      <w:pPr>
        <w:pStyle w:val="Prrafodelista"/>
        <w:spacing w:before="240" w:after="240"/>
        <w:ind w:left="851" w:right="899"/>
        <w:contextualSpacing w:val="0"/>
        <w:jc w:val="both"/>
        <w:rPr>
          <w:rFonts w:ascii="Palatino Linotype" w:hAnsi="Palatino Linotype" w:cs="Arial"/>
          <w:lang w:val="es-ES_tradnl"/>
        </w:rPr>
      </w:pPr>
      <w:r w:rsidRPr="009E21C1">
        <w:rPr>
          <w:rFonts w:ascii="Palatino Linotype" w:hAnsi="Palatino Linotype" w:cs="Arial"/>
          <w:lang w:val="es-ES_tradnl"/>
        </w:rPr>
        <w:t>a)</w:t>
      </w:r>
      <w:r w:rsidRPr="009E21C1">
        <w:rPr>
          <w:rFonts w:ascii="Palatino Linotype" w:hAnsi="Palatino Linotype" w:cs="Arial"/>
          <w:lang w:val="es-ES_tradnl"/>
        </w:rPr>
        <w:tab/>
        <w:t>El solicitante y la información referida sean las mismas;</w:t>
      </w:r>
    </w:p>
    <w:p w:rsidR="00AC0038" w:rsidRPr="009E21C1" w:rsidRDefault="00AC0038" w:rsidP="002D1542">
      <w:pPr>
        <w:pStyle w:val="Prrafodelista"/>
        <w:spacing w:before="240" w:after="240"/>
        <w:ind w:left="851" w:right="899"/>
        <w:contextualSpacing w:val="0"/>
        <w:jc w:val="both"/>
        <w:rPr>
          <w:rFonts w:ascii="Palatino Linotype" w:hAnsi="Palatino Linotype" w:cs="Arial"/>
          <w:lang w:val="es-ES_tradnl"/>
        </w:rPr>
      </w:pPr>
      <w:r w:rsidRPr="009E21C1">
        <w:rPr>
          <w:rFonts w:ascii="Palatino Linotype" w:hAnsi="Palatino Linotype" w:cs="Arial"/>
          <w:lang w:val="es-ES_tradnl"/>
        </w:rPr>
        <w:t>b)</w:t>
      </w:r>
      <w:r w:rsidRPr="009E21C1">
        <w:rPr>
          <w:rFonts w:ascii="Palatino Linotype" w:hAnsi="Palatino Linotype" w:cs="Arial"/>
          <w:lang w:val="es-ES_tradnl"/>
        </w:rPr>
        <w:tab/>
        <w:t>Las partes o los actos impugnados sean iguales;</w:t>
      </w:r>
    </w:p>
    <w:p w:rsidR="00AC0038" w:rsidRPr="009E21C1" w:rsidRDefault="00AC0038" w:rsidP="002D1542">
      <w:pPr>
        <w:pStyle w:val="Prrafodelista"/>
        <w:spacing w:before="240" w:after="240"/>
        <w:ind w:left="851" w:right="899"/>
        <w:contextualSpacing w:val="0"/>
        <w:jc w:val="both"/>
        <w:rPr>
          <w:rFonts w:ascii="Palatino Linotype" w:hAnsi="Palatino Linotype" w:cs="Arial"/>
          <w:b/>
          <w:lang w:val="es-ES_tradnl"/>
        </w:rPr>
      </w:pPr>
      <w:r w:rsidRPr="009E21C1">
        <w:rPr>
          <w:rFonts w:ascii="Palatino Linotype" w:hAnsi="Palatino Linotype" w:cs="Arial"/>
          <w:b/>
          <w:lang w:val="es-ES_tradnl"/>
        </w:rPr>
        <w:t>c)</w:t>
      </w:r>
      <w:r w:rsidRPr="009E21C1">
        <w:rPr>
          <w:rFonts w:ascii="Palatino Linotype" w:hAnsi="Palatino Linotype" w:cs="Arial"/>
          <w:b/>
          <w:lang w:val="es-ES_tradnl"/>
        </w:rPr>
        <w:tab/>
        <w:t>Cuando se trate del mismo solicitante, el mismo Sujeto Obligado,</w:t>
      </w:r>
      <w:r w:rsidRPr="009E21C1">
        <w:rPr>
          <w:rFonts w:ascii="Palatino Linotype" w:hAnsi="Palatino Linotype" w:cs="Arial"/>
          <w:lang w:val="es-ES_tradnl"/>
        </w:rPr>
        <w:t xml:space="preserve"> </w:t>
      </w:r>
      <w:r w:rsidRPr="009E21C1">
        <w:rPr>
          <w:rFonts w:ascii="Palatino Linotype" w:hAnsi="Palatino Linotype" w:cs="Arial"/>
          <w:b/>
          <w:lang w:val="es-ES_tradnl"/>
        </w:rPr>
        <w:t>aunque se trate de solicitudes diversas; y</w:t>
      </w:r>
    </w:p>
    <w:p w:rsidR="00AC0038" w:rsidRPr="009E21C1" w:rsidRDefault="00AC0038" w:rsidP="002D1542">
      <w:pPr>
        <w:pStyle w:val="Prrafodelista"/>
        <w:spacing w:before="240" w:after="240"/>
        <w:ind w:left="851" w:right="899"/>
        <w:contextualSpacing w:val="0"/>
        <w:jc w:val="both"/>
        <w:rPr>
          <w:rFonts w:ascii="Palatino Linotype" w:hAnsi="Palatino Linotype" w:cs="Arial"/>
          <w:b/>
          <w:lang w:val="es-ES_tradnl"/>
        </w:rPr>
      </w:pPr>
      <w:r w:rsidRPr="009E21C1">
        <w:rPr>
          <w:rFonts w:ascii="Palatino Linotype" w:hAnsi="Palatino Linotype" w:cs="Arial"/>
          <w:b/>
          <w:lang w:val="es-ES_tradnl"/>
        </w:rPr>
        <w:t>d)</w:t>
      </w:r>
      <w:r w:rsidRPr="009E21C1">
        <w:rPr>
          <w:rFonts w:ascii="Palatino Linotype" w:hAnsi="Palatino Linotype" w:cs="Arial"/>
          <w:b/>
          <w:lang w:val="es-ES_tradnl"/>
        </w:rPr>
        <w:tab/>
        <w:t>Resulte conveniente la resolución unificada de los asuntos.</w:t>
      </w:r>
    </w:p>
    <w:p w:rsidR="00AC0038" w:rsidRPr="009E21C1" w:rsidRDefault="00AC0038" w:rsidP="008C7093">
      <w:pPr>
        <w:pStyle w:val="Prrafodelista"/>
        <w:spacing w:before="240" w:after="240" w:line="360" w:lineRule="auto"/>
        <w:ind w:left="0"/>
        <w:contextualSpacing w:val="0"/>
        <w:jc w:val="both"/>
        <w:rPr>
          <w:rFonts w:ascii="Palatino Linotype" w:hAnsi="Palatino Linotype" w:cs="Arial"/>
          <w:lang w:val="es-ES_tradnl"/>
        </w:rPr>
      </w:pPr>
      <w:r w:rsidRPr="009E21C1">
        <w:rPr>
          <w:rFonts w:ascii="Palatino Linotype" w:hAnsi="Palatino Linotype" w:cs="Arial"/>
          <w:lang w:val="es-ES_tradnl"/>
        </w:rPr>
        <w:t xml:space="preserve">Tal y como se mencionó anteriormente, los recursos de revisión que nos ocupan fueron interpuestos por </w:t>
      </w:r>
      <w:r w:rsidR="00154179" w:rsidRPr="009E21C1">
        <w:rPr>
          <w:rFonts w:ascii="Palatino Linotype" w:hAnsi="Palatino Linotype" w:cs="Arial"/>
          <w:b/>
          <w:lang w:val="es-ES_tradnl"/>
        </w:rPr>
        <w:t>EL</w:t>
      </w:r>
      <w:r w:rsidR="00A31DEC" w:rsidRPr="009E21C1">
        <w:rPr>
          <w:rFonts w:ascii="Palatino Linotype" w:hAnsi="Palatino Linotype" w:cs="Arial"/>
          <w:lang w:val="es-ES_tradnl"/>
        </w:rPr>
        <w:t xml:space="preserve"> </w:t>
      </w:r>
      <w:r w:rsidRPr="009E21C1">
        <w:rPr>
          <w:rFonts w:ascii="Palatino Linotype" w:hAnsi="Palatino Linotype" w:cs="Arial"/>
          <w:b/>
          <w:lang w:val="es-ES_tradnl"/>
        </w:rPr>
        <w:t>RECURRENTE</w:t>
      </w:r>
      <w:r w:rsidRPr="009E21C1">
        <w:rPr>
          <w:rFonts w:ascii="Palatino Linotype" w:hAnsi="Palatino Linotype" w:cs="Arial"/>
          <w:lang w:val="es-ES_tradnl"/>
        </w:rPr>
        <w:t xml:space="preserve"> ante el mismo </w:t>
      </w:r>
      <w:r w:rsidRPr="009E21C1">
        <w:rPr>
          <w:rFonts w:ascii="Palatino Linotype" w:hAnsi="Palatino Linotype" w:cs="Arial"/>
          <w:b/>
          <w:lang w:val="es-ES_tradnl"/>
        </w:rPr>
        <w:t>SUJETO OBLIGADO</w:t>
      </w:r>
      <w:r w:rsidRPr="009E21C1">
        <w:rPr>
          <w:rFonts w:ascii="Palatino Linotype" w:hAnsi="Palatino Linotype" w:cs="Arial"/>
          <w:lang w:val="es-ES_tradnl"/>
        </w:rPr>
        <w:t xml:space="preserve">, además de que la información solicitada es </w:t>
      </w:r>
      <w:r w:rsidR="009E0558" w:rsidRPr="009E21C1">
        <w:rPr>
          <w:rFonts w:ascii="Palatino Linotype" w:hAnsi="Palatino Linotype" w:cs="Arial"/>
          <w:lang w:val="es-ES_tradnl"/>
        </w:rPr>
        <w:t xml:space="preserve">prácticamente </w:t>
      </w:r>
      <w:r w:rsidRPr="009E21C1">
        <w:rPr>
          <w:rFonts w:ascii="Palatino Linotype" w:hAnsi="Palatino Linotype" w:cs="Arial"/>
          <w:lang w:val="es-ES_tradnl"/>
        </w:rPr>
        <w:t>la misma, por lo que, resulta conveniente su resolución conjunta. Bajo este orden de ideas, se acordó procedente la acumulación de los recursos de revisión señalados, lo anterior, con el fin de no emitir resoluciones contradictorias entre sí, en caso de resolverlos en forma separada.</w:t>
      </w:r>
    </w:p>
    <w:p w:rsidR="00EE658E" w:rsidRPr="009E21C1" w:rsidRDefault="00A31DEC" w:rsidP="007B0DD4">
      <w:pPr>
        <w:pStyle w:val="Prrafodelista"/>
        <w:spacing w:before="240" w:after="240" w:line="360" w:lineRule="auto"/>
        <w:ind w:left="0"/>
        <w:contextualSpacing w:val="0"/>
        <w:jc w:val="both"/>
        <w:rPr>
          <w:rFonts w:ascii="Palatino Linotype" w:hAnsi="Palatino Linotype" w:cs="Arial"/>
          <w:lang w:val="es-ES_tradnl"/>
        </w:rPr>
      </w:pPr>
      <w:r w:rsidRPr="009E21C1">
        <w:rPr>
          <w:rFonts w:ascii="Palatino Linotype" w:hAnsi="Palatino Linotype"/>
          <w:b/>
          <w:sz w:val="28"/>
          <w:szCs w:val="28"/>
        </w:rPr>
        <w:lastRenderedPageBreak/>
        <w:t>I</w:t>
      </w:r>
      <w:r w:rsidR="00891D39" w:rsidRPr="009E21C1">
        <w:rPr>
          <w:rFonts w:ascii="Palatino Linotype" w:hAnsi="Palatino Linotype"/>
          <w:b/>
          <w:sz w:val="28"/>
          <w:szCs w:val="28"/>
        </w:rPr>
        <w:t>X</w:t>
      </w:r>
      <w:r w:rsidR="003456C0" w:rsidRPr="009E21C1">
        <w:rPr>
          <w:rFonts w:ascii="Palatino Linotype" w:hAnsi="Palatino Linotype"/>
          <w:b/>
          <w:sz w:val="28"/>
          <w:szCs w:val="28"/>
        </w:rPr>
        <w:t>.</w:t>
      </w:r>
      <w:r w:rsidR="003456C0" w:rsidRPr="009E21C1">
        <w:rPr>
          <w:rFonts w:ascii="Palatino Linotype" w:hAnsi="Palatino Linotype" w:cs="Arial"/>
          <w:lang w:val="es-ES_tradnl"/>
        </w:rPr>
        <w:t xml:space="preserve"> </w:t>
      </w:r>
      <w:r w:rsidR="00AC0038" w:rsidRPr="009E21C1">
        <w:rPr>
          <w:rFonts w:ascii="Palatino Linotype" w:hAnsi="Palatino Linotype" w:cs="Arial"/>
        </w:rPr>
        <w:t xml:space="preserve">Una vez analizado el estado procesal que guardaban los expedientes, en fecha </w:t>
      </w:r>
      <w:r w:rsidR="00025FC8" w:rsidRPr="009E21C1">
        <w:rPr>
          <w:rFonts w:ascii="Palatino Linotype" w:hAnsi="Palatino Linotype" w:cs="Arial"/>
        </w:rPr>
        <w:t>veinti</w:t>
      </w:r>
      <w:r w:rsidR="00AB7420" w:rsidRPr="009E21C1">
        <w:rPr>
          <w:rFonts w:ascii="Palatino Linotype" w:hAnsi="Palatino Linotype" w:cs="Arial"/>
        </w:rPr>
        <w:t xml:space="preserve">cinco de octubre </w:t>
      </w:r>
      <w:r w:rsidR="00892EF0" w:rsidRPr="009E21C1">
        <w:rPr>
          <w:rFonts w:ascii="Palatino Linotype" w:hAnsi="Palatino Linotype"/>
        </w:rPr>
        <w:t>de dos mil dieciocho</w:t>
      </w:r>
      <w:r w:rsidR="00AC0038" w:rsidRPr="009E21C1">
        <w:rPr>
          <w:rFonts w:ascii="Palatino Linotype" w:hAnsi="Palatino Linotype" w:cs="Arial"/>
        </w:rPr>
        <w:t xml:space="preserve">, </w:t>
      </w:r>
      <w:r w:rsidR="00412DA1" w:rsidRPr="009E21C1">
        <w:rPr>
          <w:rFonts w:ascii="Palatino Linotype" w:hAnsi="Palatino Linotype" w:cs="Arial"/>
        </w:rPr>
        <w:t xml:space="preserve">se </w:t>
      </w:r>
      <w:r w:rsidR="00AC0038" w:rsidRPr="009E21C1">
        <w:rPr>
          <w:rFonts w:ascii="Palatino Linotype" w:hAnsi="Palatino Linotype" w:cs="Arial"/>
        </w:rPr>
        <w:t xml:space="preserve">acordó el cierre de instrucción en </w:t>
      </w:r>
      <w:r w:rsidR="00412DA1" w:rsidRPr="009E21C1">
        <w:rPr>
          <w:rFonts w:ascii="Palatino Linotype" w:hAnsi="Palatino Linotype" w:cs="Arial"/>
        </w:rPr>
        <w:t>l</w:t>
      </w:r>
      <w:r w:rsidR="00AC0038" w:rsidRPr="009E21C1">
        <w:rPr>
          <w:rFonts w:ascii="Palatino Linotype" w:hAnsi="Palatino Linotype" w:cs="Arial"/>
        </w:rPr>
        <w:t>os recursos</w:t>
      </w:r>
      <w:r w:rsidR="00CA5A4B" w:rsidRPr="009E21C1">
        <w:rPr>
          <w:rFonts w:ascii="Palatino Linotype" w:hAnsi="Palatino Linotype" w:cs="Arial"/>
        </w:rPr>
        <w:t xml:space="preserve"> que nos ocupan</w:t>
      </w:r>
      <w:r w:rsidR="00AC0038" w:rsidRPr="009E21C1">
        <w:rPr>
          <w:rFonts w:ascii="Palatino Linotype" w:hAnsi="Palatino Linotype" w:cs="Arial"/>
        </w:rPr>
        <w:t>, así como la remisión de los mismos a efecto de ser resueltos, de conformidad con lo establecido en el artículo 185</w:t>
      </w:r>
      <w:r w:rsidR="001738E4" w:rsidRPr="009E21C1">
        <w:rPr>
          <w:rFonts w:ascii="Palatino Linotype" w:hAnsi="Palatino Linotype" w:cs="Arial"/>
        </w:rPr>
        <w:t>,</w:t>
      </w:r>
      <w:r w:rsidR="00AC0038" w:rsidRPr="009E21C1">
        <w:rPr>
          <w:rFonts w:ascii="Palatino Linotype" w:hAnsi="Palatino Linotype" w:cs="Arial"/>
        </w:rPr>
        <w:t xml:space="preserve"> fracciones VI y VIII de la Ley de Transparencia y Acceso a la Información Pública del Estado de México y Municipios</w:t>
      </w:r>
      <w:r w:rsidR="00BA3762" w:rsidRPr="009E21C1">
        <w:rPr>
          <w:rFonts w:ascii="Palatino Linotype" w:hAnsi="Palatino Linotype" w:cs="Arial"/>
          <w:lang w:val="es-ES_tradnl"/>
        </w:rPr>
        <w:t xml:space="preserve">; </w:t>
      </w:r>
    </w:p>
    <w:p w:rsidR="00EE658E" w:rsidRPr="009E21C1" w:rsidRDefault="00EE658E" w:rsidP="00EE658E">
      <w:pPr>
        <w:autoSpaceDE w:val="0"/>
        <w:autoSpaceDN w:val="0"/>
        <w:adjustRightInd w:val="0"/>
        <w:spacing w:before="240" w:after="240" w:line="360" w:lineRule="auto"/>
        <w:ind w:right="51"/>
        <w:jc w:val="both"/>
        <w:rPr>
          <w:rFonts w:ascii="Palatino Linotype" w:eastAsia="Arial Unicode MS" w:hAnsi="Palatino Linotype" w:cs="Arial"/>
        </w:rPr>
      </w:pPr>
      <w:r w:rsidRPr="009E21C1">
        <w:rPr>
          <w:rFonts w:ascii="Palatino Linotype" w:hAnsi="Palatino Linotype"/>
          <w:b/>
          <w:sz w:val="28"/>
          <w:szCs w:val="28"/>
        </w:rPr>
        <w:t>X.</w:t>
      </w:r>
      <w:r w:rsidRPr="009E21C1">
        <w:rPr>
          <w:rFonts w:ascii="Palatino Linotype" w:hAnsi="Palatino Linotype" w:cs="Arial"/>
          <w:lang w:val="es-ES_tradnl"/>
        </w:rPr>
        <w:t xml:space="preserve"> En fecha </w:t>
      </w:r>
      <w:r w:rsidR="00025FC8" w:rsidRPr="009E21C1">
        <w:rPr>
          <w:rFonts w:ascii="Palatino Linotype" w:hAnsi="Palatino Linotype" w:cs="Arial"/>
          <w:lang w:val="es-ES_tradnl"/>
        </w:rPr>
        <w:t>veint</w:t>
      </w:r>
      <w:r w:rsidR="00BE4948" w:rsidRPr="009E21C1">
        <w:rPr>
          <w:rFonts w:ascii="Palatino Linotype" w:hAnsi="Palatino Linotype" w:cs="Arial"/>
          <w:lang w:val="es-ES_tradnl"/>
        </w:rPr>
        <w:t xml:space="preserve">iuno </w:t>
      </w:r>
      <w:r w:rsidRPr="009E21C1">
        <w:rPr>
          <w:rFonts w:ascii="Palatino Linotype" w:hAnsi="Palatino Linotype" w:cs="Arial"/>
          <w:lang w:val="es-ES_tradnl"/>
        </w:rPr>
        <w:t xml:space="preserve">de </w:t>
      </w:r>
      <w:r w:rsidR="00BE4948" w:rsidRPr="009E21C1">
        <w:rPr>
          <w:rFonts w:ascii="Palatino Linotype" w:hAnsi="Palatino Linotype" w:cs="Arial"/>
          <w:lang w:val="es-ES_tradnl"/>
        </w:rPr>
        <w:t xml:space="preserve">noviembre </w:t>
      </w:r>
      <w:r w:rsidRPr="009E21C1">
        <w:rPr>
          <w:rFonts w:ascii="Palatino Linotype" w:hAnsi="Palatino Linotype" w:cs="Arial"/>
          <w:lang w:val="es-ES_tradnl"/>
        </w:rPr>
        <w:t>de dos mil dieciocho, la Comisionada Ponente acordó ampliar el plazo para resolver el recurso de revisión de mérito, por un periodo de hasta quince días hábiles, de conformidad con el artículo 181</w:t>
      </w:r>
      <w:r w:rsidR="001738E4" w:rsidRPr="009E21C1">
        <w:rPr>
          <w:rFonts w:ascii="Palatino Linotype" w:hAnsi="Palatino Linotype" w:cs="Arial"/>
          <w:lang w:val="es-ES_tradnl"/>
        </w:rPr>
        <w:t>,</w:t>
      </w:r>
      <w:r w:rsidRPr="009E21C1">
        <w:rPr>
          <w:rFonts w:ascii="Palatino Linotype" w:hAnsi="Palatino Linotype" w:cs="Arial"/>
          <w:lang w:val="es-ES_tradnl"/>
        </w:rPr>
        <w:t xml:space="preserve"> tercer párrafo de la Ley de Transparencia y Acceso a la Información Pública del Estado de México y Municipios; y </w:t>
      </w:r>
    </w:p>
    <w:p w:rsidR="000D2D89" w:rsidRPr="009E21C1" w:rsidRDefault="000D2D89" w:rsidP="008C7093">
      <w:pPr>
        <w:spacing w:before="240" w:after="240" w:line="360" w:lineRule="auto"/>
        <w:jc w:val="center"/>
        <w:rPr>
          <w:rFonts w:ascii="Palatino Linotype" w:hAnsi="Palatino Linotype"/>
          <w:b/>
          <w:bCs/>
          <w:spacing w:val="60"/>
          <w:sz w:val="28"/>
          <w:szCs w:val="28"/>
          <w:lang w:val="es-ES_tradnl"/>
        </w:rPr>
      </w:pPr>
      <w:r w:rsidRPr="009E21C1">
        <w:rPr>
          <w:rFonts w:ascii="Palatino Linotype" w:hAnsi="Palatino Linotype"/>
          <w:b/>
          <w:bCs/>
          <w:spacing w:val="60"/>
          <w:sz w:val="28"/>
          <w:szCs w:val="28"/>
          <w:lang w:val="es-ES_tradnl"/>
        </w:rPr>
        <w:t>CONSIDERANDO</w:t>
      </w:r>
    </w:p>
    <w:p w:rsidR="009A083B" w:rsidRPr="009E21C1" w:rsidRDefault="009A083B" w:rsidP="008C7093">
      <w:pPr>
        <w:spacing w:before="240" w:after="240" w:line="360" w:lineRule="auto"/>
        <w:jc w:val="both"/>
        <w:rPr>
          <w:rFonts w:ascii="Palatino Linotype" w:hAnsi="Palatino Linotype" w:cs="Arial"/>
          <w:b/>
        </w:rPr>
      </w:pPr>
      <w:r w:rsidRPr="009E21C1">
        <w:rPr>
          <w:rFonts w:ascii="Palatino Linotype" w:hAnsi="Palatino Linotype"/>
          <w:b/>
          <w:sz w:val="28"/>
          <w:szCs w:val="28"/>
        </w:rPr>
        <w:t>PRIMERO</w:t>
      </w:r>
      <w:r w:rsidRPr="009E21C1">
        <w:rPr>
          <w:rFonts w:ascii="Palatino Linotype" w:hAnsi="Palatino Linotype"/>
          <w:b/>
        </w:rPr>
        <w:t>.</w:t>
      </w:r>
      <w:r w:rsidRPr="009E21C1">
        <w:rPr>
          <w:rFonts w:ascii="Palatino Linotype" w:hAnsi="Palatino Linotype"/>
        </w:rPr>
        <w:t xml:space="preserve"> </w:t>
      </w:r>
      <w:r w:rsidRPr="009E21C1">
        <w:rPr>
          <w:rFonts w:ascii="Palatino Linotype" w:hAnsi="Palatino Linotype"/>
          <w:b/>
        </w:rPr>
        <w:t>Competencia</w:t>
      </w:r>
      <w:r w:rsidRPr="009E21C1">
        <w:rPr>
          <w:rFonts w:ascii="Palatino Linotype" w:hAnsi="Palatino Linotype"/>
        </w:rPr>
        <w:t>.</w:t>
      </w:r>
      <w:r w:rsidRPr="009E21C1">
        <w:rPr>
          <w:rFonts w:ascii="Palatino Linotype" w:hAnsi="Palatino Linotype"/>
          <w:b/>
        </w:rPr>
        <w:t xml:space="preserve"> </w:t>
      </w:r>
      <w:r w:rsidRPr="009E21C1">
        <w:rPr>
          <w:rFonts w:ascii="Palatino Linotype" w:hAnsi="Palatino Linotype"/>
        </w:rPr>
        <w:t>Este Instituto de Transparencia, Acceso a la Información Pública y Protección de Datos Personales del Estado de México y Municipios, es comp</w:t>
      </w:r>
      <w:r w:rsidR="008933E1" w:rsidRPr="009E21C1">
        <w:rPr>
          <w:rFonts w:ascii="Palatino Linotype" w:hAnsi="Palatino Linotype"/>
        </w:rPr>
        <w:t xml:space="preserve">etente para conocer y resolver </w:t>
      </w:r>
      <w:r w:rsidRPr="009E21C1">
        <w:rPr>
          <w:rFonts w:ascii="Palatino Linotype" w:hAnsi="Palatino Linotype"/>
        </w:rPr>
        <w:t>l</w:t>
      </w:r>
      <w:r w:rsidR="008933E1" w:rsidRPr="009E21C1">
        <w:rPr>
          <w:rFonts w:ascii="Palatino Linotype" w:hAnsi="Palatino Linotype"/>
        </w:rPr>
        <w:t>os</w:t>
      </w:r>
      <w:r w:rsidRPr="009E21C1">
        <w:rPr>
          <w:rFonts w:ascii="Palatino Linotype" w:hAnsi="Palatino Linotype"/>
        </w:rPr>
        <w:t xml:space="preserve"> presente</w:t>
      </w:r>
      <w:r w:rsidR="008933E1" w:rsidRPr="009E21C1">
        <w:rPr>
          <w:rFonts w:ascii="Palatino Linotype" w:hAnsi="Palatino Linotype"/>
        </w:rPr>
        <w:t>s</w:t>
      </w:r>
      <w:r w:rsidRPr="009E21C1">
        <w:rPr>
          <w:rFonts w:ascii="Palatino Linotype" w:hAnsi="Palatino Linotype"/>
        </w:rPr>
        <w:t xml:space="preserve"> recurso</w:t>
      </w:r>
      <w:r w:rsidR="008933E1" w:rsidRPr="009E21C1">
        <w:rPr>
          <w:rFonts w:ascii="Palatino Linotype" w:hAnsi="Palatino Linotype"/>
        </w:rPr>
        <w:t>s</w:t>
      </w:r>
      <w:r w:rsidRPr="009E21C1">
        <w:rPr>
          <w:rFonts w:ascii="Palatino Linotype" w:hAnsi="Palatino Linotype"/>
        </w:rPr>
        <w:t xml:space="preserve">, conforme a lo dispuesto en los artículos 6, Letra A de la Constitución Política de los Estados Unidos Mexicanos; 5, párrafos </w:t>
      </w:r>
      <w:r w:rsidR="00E12265" w:rsidRPr="009E21C1">
        <w:rPr>
          <w:rFonts w:ascii="Palatino Linotype" w:hAnsi="Palatino Linotype"/>
        </w:rPr>
        <w:t>vigésimo, vigésimo primero y vigésimo segundo</w:t>
      </w:r>
      <w:r w:rsidRPr="009E21C1">
        <w:rPr>
          <w:rFonts w:ascii="Palatino Linotype" w:hAnsi="Palatino Linotype"/>
        </w:rPr>
        <w:t>, fracciones IV y V de la Constitución Política del Estado Libre y Soberano de México; 1, 2</w:t>
      </w:r>
      <w:r w:rsidR="004E3FBC" w:rsidRPr="009E21C1">
        <w:rPr>
          <w:rFonts w:ascii="Palatino Linotype" w:hAnsi="Palatino Linotype"/>
        </w:rPr>
        <w:t>,</w:t>
      </w:r>
      <w:r w:rsidRPr="009E21C1">
        <w:rPr>
          <w:rFonts w:ascii="Palatino Linotype" w:hAnsi="Palatino Linotype"/>
        </w:rPr>
        <w:t xml:space="preserve"> fracción II, 13, 29, 36</w:t>
      </w:r>
      <w:r w:rsidR="004E3FBC" w:rsidRPr="009E21C1">
        <w:rPr>
          <w:rFonts w:ascii="Palatino Linotype" w:hAnsi="Palatino Linotype"/>
        </w:rPr>
        <w:t>,</w:t>
      </w:r>
      <w:r w:rsidRPr="009E21C1">
        <w:rPr>
          <w:rFonts w:ascii="Palatino Linotype" w:hAnsi="Palatino Linotype"/>
        </w:rPr>
        <w:t xml:space="preserve"> fracciones I y II, 176, 178, 179, 181</w:t>
      </w:r>
      <w:r w:rsidR="004E3FBC" w:rsidRPr="009E21C1">
        <w:rPr>
          <w:rFonts w:ascii="Palatino Linotype" w:hAnsi="Palatino Linotype"/>
        </w:rPr>
        <w:t>,</w:t>
      </w:r>
      <w:r w:rsidRPr="009E21C1">
        <w:rPr>
          <w:rFonts w:ascii="Palatino Linotype" w:hAnsi="Palatino Linotype"/>
        </w:rPr>
        <w:t xml:space="preserve"> párrafo tercero y 185 de la Ley de Transparencia y Acceso a la Información Pública del Estado de México y Municipios</w:t>
      </w:r>
      <w:r w:rsidRPr="009E21C1">
        <w:rPr>
          <w:rFonts w:ascii="Palatino Linotype" w:hAnsi="Palatino Linotype" w:cs="Arial"/>
        </w:rPr>
        <w:t xml:space="preserve">; y </w:t>
      </w:r>
      <w:r w:rsidR="00426642" w:rsidRPr="009E21C1">
        <w:rPr>
          <w:rFonts w:ascii="Palatino Linotype" w:hAnsi="Palatino Linotype" w:cs="Arial"/>
        </w:rPr>
        <w:t>9, fracciones I y XXIV y 11</w:t>
      </w:r>
      <w:r w:rsidRPr="009E21C1">
        <w:rPr>
          <w:rFonts w:ascii="Palatino Linotype" w:hAnsi="Palatino Linotype" w:cs="Arial"/>
        </w:rPr>
        <w:t xml:space="preserve"> del Reglamento Interior del Instituto de Transparencia, Acceso a la Información Pública y Protección de Datos Personales del Estado de México y </w:t>
      </w:r>
      <w:r w:rsidRPr="009E21C1">
        <w:rPr>
          <w:rFonts w:ascii="Palatino Linotype" w:hAnsi="Palatino Linotype" w:cs="Arial"/>
        </w:rPr>
        <w:lastRenderedPageBreak/>
        <w:t>Municipios; toda vez que se trata de recurso</w:t>
      </w:r>
      <w:r w:rsidR="003601D4" w:rsidRPr="009E21C1">
        <w:rPr>
          <w:rFonts w:ascii="Palatino Linotype" w:hAnsi="Palatino Linotype" w:cs="Arial"/>
        </w:rPr>
        <w:t>s</w:t>
      </w:r>
      <w:r w:rsidRPr="009E21C1">
        <w:rPr>
          <w:rFonts w:ascii="Palatino Linotype" w:hAnsi="Palatino Linotype" w:cs="Arial"/>
        </w:rPr>
        <w:t xml:space="preserve"> de revisión interpuesto</w:t>
      </w:r>
      <w:r w:rsidR="003601D4" w:rsidRPr="009E21C1">
        <w:rPr>
          <w:rFonts w:ascii="Palatino Linotype" w:hAnsi="Palatino Linotype" w:cs="Arial"/>
        </w:rPr>
        <w:t>s</w:t>
      </w:r>
      <w:r w:rsidRPr="009E21C1">
        <w:rPr>
          <w:rFonts w:ascii="Palatino Linotype" w:hAnsi="Palatino Linotype" w:cs="Arial"/>
        </w:rPr>
        <w:t xml:space="preserve"> por un</w:t>
      </w:r>
      <w:r w:rsidR="00177D4E" w:rsidRPr="009E21C1">
        <w:rPr>
          <w:rFonts w:ascii="Palatino Linotype" w:hAnsi="Palatino Linotype" w:cs="Arial"/>
        </w:rPr>
        <w:t xml:space="preserve"> C</w:t>
      </w:r>
      <w:r w:rsidR="008A4CE1" w:rsidRPr="009E21C1">
        <w:rPr>
          <w:rFonts w:ascii="Palatino Linotype" w:hAnsi="Palatino Linotype" w:cs="Arial"/>
        </w:rPr>
        <w:t>iudadan</w:t>
      </w:r>
      <w:r w:rsidR="00BA3762" w:rsidRPr="009E21C1">
        <w:rPr>
          <w:rFonts w:ascii="Palatino Linotype" w:hAnsi="Palatino Linotype" w:cs="Arial"/>
        </w:rPr>
        <w:t>o</w:t>
      </w:r>
      <w:r w:rsidRPr="009E21C1">
        <w:rPr>
          <w:rFonts w:ascii="Palatino Linotype" w:hAnsi="Palatino Linotype" w:cs="Arial"/>
        </w:rPr>
        <w:t xml:space="preserve"> en términos de la Ley de la materia.</w:t>
      </w:r>
    </w:p>
    <w:p w:rsidR="002D4079" w:rsidRPr="009E21C1" w:rsidRDefault="002443D1" w:rsidP="008C7093">
      <w:pPr>
        <w:spacing w:before="240" w:after="240" w:line="360" w:lineRule="auto"/>
        <w:jc w:val="both"/>
        <w:rPr>
          <w:rFonts w:ascii="Palatino Linotype" w:hAnsi="Palatino Linotype" w:cs="Arial"/>
          <w:b/>
          <w:snapToGrid w:val="0"/>
        </w:rPr>
      </w:pPr>
      <w:r w:rsidRPr="009E21C1">
        <w:rPr>
          <w:rFonts w:ascii="Palatino Linotype" w:hAnsi="Palatino Linotype" w:cs="Arial"/>
        </w:rPr>
        <w:t xml:space="preserve"> </w:t>
      </w:r>
      <w:r w:rsidR="004F4376" w:rsidRPr="009E21C1">
        <w:rPr>
          <w:rFonts w:ascii="Palatino Linotype" w:hAnsi="Palatino Linotype" w:cs="Arial"/>
          <w:b/>
          <w:sz w:val="28"/>
        </w:rPr>
        <w:t>SEGUNDO</w:t>
      </w:r>
      <w:r w:rsidR="004F4376" w:rsidRPr="009E21C1">
        <w:rPr>
          <w:rFonts w:ascii="Palatino Linotype" w:hAnsi="Palatino Linotype" w:cs="Arial"/>
          <w:b/>
        </w:rPr>
        <w:t xml:space="preserve">. Interés. </w:t>
      </w:r>
      <w:r w:rsidR="003601D4" w:rsidRPr="009E21C1">
        <w:rPr>
          <w:rFonts w:ascii="Palatino Linotype" w:hAnsi="Palatino Linotype" w:cs="Arial"/>
        </w:rPr>
        <w:t xml:space="preserve">Los </w:t>
      </w:r>
      <w:r w:rsidR="004F4376" w:rsidRPr="009E21C1">
        <w:rPr>
          <w:rFonts w:ascii="Palatino Linotype" w:hAnsi="Palatino Linotype" w:cs="Arial"/>
        </w:rPr>
        <w:t>recurso</w:t>
      </w:r>
      <w:r w:rsidR="003601D4" w:rsidRPr="009E21C1">
        <w:rPr>
          <w:rFonts w:ascii="Palatino Linotype" w:hAnsi="Palatino Linotype" w:cs="Arial"/>
        </w:rPr>
        <w:t>s</w:t>
      </w:r>
      <w:r w:rsidR="004F4376" w:rsidRPr="009E21C1">
        <w:rPr>
          <w:rFonts w:ascii="Palatino Linotype" w:hAnsi="Palatino Linotype" w:cs="Arial"/>
        </w:rPr>
        <w:t xml:space="preserve"> de revisión </w:t>
      </w:r>
      <w:r w:rsidR="00C51498" w:rsidRPr="009E21C1">
        <w:rPr>
          <w:rFonts w:ascii="Palatino Linotype" w:hAnsi="Palatino Linotype" w:cs="Arial"/>
        </w:rPr>
        <w:t>se interpu</w:t>
      </w:r>
      <w:r w:rsidR="003601D4" w:rsidRPr="009E21C1">
        <w:rPr>
          <w:rFonts w:ascii="Palatino Linotype" w:hAnsi="Palatino Linotype" w:cs="Arial"/>
        </w:rPr>
        <w:t>s</w:t>
      </w:r>
      <w:r w:rsidR="00C51498" w:rsidRPr="009E21C1">
        <w:rPr>
          <w:rFonts w:ascii="Palatino Linotype" w:hAnsi="Palatino Linotype" w:cs="Arial"/>
        </w:rPr>
        <w:t>ieron</w:t>
      </w:r>
      <w:r w:rsidR="004F4376" w:rsidRPr="009E21C1">
        <w:rPr>
          <w:rFonts w:ascii="Palatino Linotype" w:hAnsi="Palatino Linotype" w:cs="Arial"/>
        </w:rPr>
        <w:t xml:space="preserve"> por parte legítima en at</w:t>
      </w:r>
      <w:r w:rsidR="005B0799" w:rsidRPr="009E21C1">
        <w:rPr>
          <w:rFonts w:ascii="Palatino Linotype" w:hAnsi="Palatino Linotype" w:cs="Arial"/>
        </w:rPr>
        <w:t>ención a que fue</w:t>
      </w:r>
      <w:r w:rsidR="003601D4" w:rsidRPr="009E21C1">
        <w:rPr>
          <w:rFonts w:ascii="Palatino Linotype" w:hAnsi="Palatino Linotype" w:cs="Arial"/>
        </w:rPr>
        <w:t>ron</w:t>
      </w:r>
      <w:r w:rsidR="005B0799" w:rsidRPr="009E21C1">
        <w:rPr>
          <w:rFonts w:ascii="Palatino Linotype" w:hAnsi="Palatino Linotype" w:cs="Arial"/>
        </w:rPr>
        <w:t xml:space="preserve"> presentado</w:t>
      </w:r>
      <w:r w:rsidR="003601D4" w:rsidRPr="009E21C1">
        <w:rPr>
          <w:rFonts w:ascii="Palatino Linotype" w:hAnsi="Palatino Linotype" w:cs="Arial"/>
        </w:rPr>
        <w:t>s</w:t>
      </w:r>
      <w:r w:rsidR="005B0799" w:rsidRPr="009E21C1">
        <w:rPr>
          <w:rFonts w:ascii="Palatino Linotype" w:hAnsi="Palatino Linotype" w:cs="Arial"/>
        </w:rPr>
        <w:t xml:space="preserve"> por </w:t>
      </w:r>
      <w:r w:rsidR="004C34F9" w:rsidRPr="009E21C1">
        <w:rPr>
          <w:rFonts w:ascii="Palatino Linotype" w:hAnsi="Palatino Linotype" w:cs="Arial"/>
          <w:b/>
        </w:rPr>
        <w:t>EL RECURRENTE</w:t>
      </w:r>
      <w:r w:rsidR="004F4376" w:rsidRPr="009E21C1">
        <w:rPr>
          <w:rFonts w:ascii="Palatino Linotype" w:hAnsi="Palatino Linotype" w:cs="Arial"/>
          <w:snapToGrid w:val="0"/>
        </w:rPr>
        <w:t xml:space="preserve">, </w:t>
      </w:r>
      <w:r w:rsidR="001054ED" w:rsidRPr="009E21C1">
        <w:rPr>
          <w:rFonts w:ascii="Palatino Linotype" w:hAnsi="Palatino Linotype" w:cs="Arial"/>
          <w:snapToGrid w:val="0"/>
        </w:rPr>
        <w:t xml:space="preserve">quien </w:t>
      </w:r>
      <w:r w:rsidR="007B5116" w:rsidRPr="009E21C1">
        <w:rPr>
          <w:rFonts w:ascii="Palatino Linotype" w:hAnsi="Palatino Linotype" w:cs="Arial"/>
          <w:snapToGrid w:val="0"/>
        </w:rPr>
        <w:t>fue</w:t>
      </w:r>
      <w:r w:rsidR="001054ED" w:rsidRPr="009E21C1">
        <w:rPr>
          <w:rFonts w:ascii="Palatino Linotype" w:hAnsi="Palatino Linotype" w:cs="Arial"/>
          <w:snapToGrid w:val="0"/>
        </w:rPr>
        <w:t xml:space="preserve"> la </w:t>
      </w:r>
      <w:r w:rsidR="004F4376" w:rsidRPr="009E21C1">
        <w:rPr>
          <w:rFonts w:ascii="Palatino Linotype" w:hAnsi="Palatino Linotype" w:cs="Arial"/>
          <w:snapToGrid w:val="0"/>
        </w:rPr>
        <w:t>misma persona que formuló la</w:t>
      </w:r>
      <w:r w:rsidR="003601D4" w:rsidRPr="009E21C1">
        <w:rPr>
          <w:rFonts w:ascii="Palatino Linotype" w:hAnsi="Palatino Linotype" w:cs="Arial"/>
          <w:snapToGrid w:val="0"/>
        </w:rPr>
        <w:t>s</w:t>
      </w:r>
      <w:r w:rsidR="004F4376" w:rsidRPr="009E21C1">
        <w:rPr>
          <w:rFonts w:ascii="Palatino Linotype" w:hAnsi="Palatino Linotype" w:cs="Arial"/>
          <w:snapToGrid w:val="0"/>
        </w:rPr>
        <w:t xml:space="preserve"> solicitud</w:t>
      </w:r>
      <w:r w:rsidR="003601D4" w:rsidRPr="009E21C1">
        <w:rPr>
          <w:rFonts w:ascii="Palatino Linotype" w:hAnsi="Palatino Linotype" w:cs="Arial"/>
          <w:snapToGrid w:val="0"/>
        </w:rPr>
        <w:t>es</w:t>
      </w:r>
      <w:r w:rsidR="004F4376" w:rsidRPr="009E21C1">
        <w:rPr>
          <w:rFonts w:ascii="Palatino Linotype" w:hAnsi="Palatino Linotype" w:cs="Arial"/>
          <w:snapToGrid w:val="0"/>
        </w:rPr>
        <w:t xml:space="preserve"> de acceso a la información pública número</w:t>
      </w:r>
      <w:r w:rsidR="003601D4" w:rsidRPr="009E21C1">
        <w:rPr>
          <w:rFonts w:ascii="Palatino Linotype" w:hAnsi="Palatino Linotype" w:cs="Arial"/>
          <w:snapToGrid w:val="0"/>
        </w:rPr>
        <w:t>s</w:t>
      </w:r>
      <w:r w:rsidR="005B0799" w:rsidRPr="009E21C1">
        <w:rPr>
          <w:rFonts w:ascii="Palatino Linotype" w:hAnsi="Palatino Linotype" w:cs="Arial"/>
          <w:snapToGrid w:val="0"/>
        </w:rPr>
        <w:t xml:space="preserve"> </w:t>
      </w:r>
      <w:r w:rsidR="00F345AE" w:rsidRPr="009E21C1">
        <w:rPr>
          <w:rFonts w:ascii="Palatino Linotype" w:hAnsi="Palatino Linotype" w:cs="Arial"/>
          <w:b/>
          <w:lang w:val="es-MX" w:eastAsia="es-MX"/>
        </w:rPr>
        <w:t>00407/PLEGISLA/IP/2018, 00405/PLEGISLA/IP/2018, 00404/PLEGISLA/IP/2018 y</w:t>
      </w:r>
      <w:r w:rsidR="00F345AE" w:rsidRPr="009E21C1">
        <w:rPr>
          <w:rFonts w:ascii="Palatino Linotype" w:hAnsi="Palatino Linotype" w:cs="Arial"/>
          <w:b/>
          <w:spacing w:val="-6"/>
          <w:lang w:val="es-MX" w:eastAsia="es-MX"/>
        </w:rPr>
        <w:t xml:space="preserve"> </w:t>
      </w:r>
      <w:r w:rsidR="00F345AE" w:rsidRPr="009E21C1">
        <w:rPr>
          <w:rFonts w:ascii="Palatino Linotype" w:hAnsi="Palatino Linotype" w:cs="Arial"/>
          <w:b/>
          <w:lang w:val="es-MX" w:eastAsia="es-MX"/>
        </w:rPr>
        <w:t>00403/PLEGISLA/IP/2018</w:t>
      </w:r>
      <w:r w:rsidR="00892EF0" w:rsidRPr="009E21C1">
        <w:rPr>
          <w:rFonts w:ascii="Palatino Linotype" w:hAnsi="Palatino Linotype" w:cs="Arial"/>
          <w:b/>
          <w:lang w:val="es-MX" w:eastAsia="es-MX"/>
        </w:rPr>
        <w:t xml:space="preserve"> </w:t>
      </w:r>
      <w:r w:rsidR="004F4376" w:rsidRPr="009E21C1">
        <w:rPr>
          <w:rFonts w:ascii="Palatino Linotype" w:hAnsi="Palatino Linotype" w:cs="Arial"/>
          <w:snapToGrid w:val="0"/>
        </w:rPr>
        <w:t xml:space="preserve">al </w:t>
      </w:r>
      <w:r w:rsidR="000E3306" w:rsidRPr="009E21C1">
        <w:rPr>
          <w:rFonts w:ascii="Palatino Linotype" w:hAnsi="Palatino Linotype" w:cs="Arial"/>
          <w:b/>
          <w:snapToGrid w:val="0"/>
        </w:rPr>
        <w:t>SUJETO OBLIGADO.</w:t>
      </w:r>
    </w:p>
    <w:p w:rsidR="0020342C" w:rsidRPr="009E21C1" w:rsidRDefault="0020342C" w:rsidP="0020342C">
      <w:pPr>
        <w:spacing w:before="240" w:after="240" w:line="360" w:lineRule="auto"/>
        <w:jc w:val="both"/>
        <w:rPr>
          <w:rFonts w:ascii="Palatino Linotype" w:hAnsi="Palatino Linotype" w:cs="Arial"/>
        </w:rPr>
      </w:pPr>
      <w:r w:rsidRPr="009E21C1">
        <w:rPr>
          <w:rFonts w:ascii="Palatino Linotype" w:hAnsi="Palatino Linotype" w:cs="Arial"/>
          <w:b/>
          <w:sz w:val="28"/>
          <w:szCs w:val="28"/>
        </w:rPr>
        <w:t xml:space="preserve">TERCERO. </w:t>
      </w:r>
      <w:r w:rsidRPr="009E21C1">
        <w:rPr>
          <w:rFonts w:ascii="Palatino Linotype" w:hAnsi="Palatino Linotype" w:cs="Arial"/>
          <w:b/>
        </w:rPr>
        <w:t xml:space="preserve">Oportunidad. </w:t>
      </w:r>
      <w:r w:rsidRPr="009E21C1">
        <w:rPr>
          <w:rFonts w:ascii="Palatino Linotype" w:hAnsi="Palatino Linotype" w:cs="Arial"/>
        </w:rPr>
        <w:t xml:space="preserve">Los recursos de revisión fueron interpuestos dentro del plazo de quince días hábiles contados a partir del día siguiente al en que </w:t>
      </w:r>
      <w:r w:rsidR="004C34F9" w:rsidRPr="009E21C1">
        <w:rPr>
          <w:rFonts w:ascii="Palatino Linotype" w:hAnsi="Palatino Linotype" w:cs="Arial"/>
          <w:b/>
        </w:rPr>
        <w:t>EL RECURRENTE</w:t>
      </w:r>
      <w:r w:rsidRPr="009E21C1">
        <w:rPr>
          <w:rFonts w:ascii="Palatino Linotype" w:hAnsi="Palatino Linotype" w:cs="Arial"/>
          <w:b/>
        </w:rPr>
        <w:t xml:space="preserve"> </w:t>
      </w:r>
      <w:r w:rsidRPr="009E21C1">
        <w:rPr>
          <w:rFonts w:ascii="Palatino Linotype" w:hAnsi="Palatino Linotype" w:cs="Arial"/>
        </w:rPr>
        <w:t>tuvo conocimiento de la</w:t>
      </w:r>
      <w:r w:rsidR="004353FA" w:rsidRPr="009E21C1">
        <w:rPr>
          <w:rFonts w:ascii="Palatino Linotype" w:hAnsi="Palatino Linotype" w:cs="Arial"/>
        </w:rPr>
        <w:t>s</w:t>
      </w:r>
      <w:r w:rsidRPr="009E21C1">
        <w:rPr>
          <w:rFonts w:ascii="Palatino Linotype" w:hAnsi="Palatino Linotype" w:cs="Arial"/>
        </w:rPr>
        <w:t xml:space="preserve"> respuesta</w:t>
      </w:r>
      <w:r w:rsidR="004353FA" w:rsidRPr="009E21C1">
        <w:rPr>
          <w:rFonts w:ascii="Palatino Linotype" w:hAnsi="Palatino Linotype" w:cs="Arial"/>
        </w:rPr>
        <w:t>s</w:t>
      </w:r>
      <w:r w:rsidRPr="009E21C1">
        <w:rPr>
          <w:rFonts w:ascii="Palatino Linotype" w:hAnsi="Palatino Linotype" w:cs="Arial"/>
        </w:rPr>
        <w:t xml:space="preserve"> impugnada</w:t>
      </w:r>
      <w:r w:rsidR="004353FA" w:rsidRPr="009E21C1">
        <w:rPr>
          <w:rFonts w:ascii="Palatino Linotype" w:hAnsi="Palatino Linotype" w:cs="Arial"/>
        </w:rPr>
        <w:t>s</w:t>
      </w:r>
      <w:r w:rsidRPr="009E21C1">
        <w:rPr>
          <w:rFonts w:ascii="Palatino Linotype" w:hAnsi="Palatino Linotype" w:cs="Arial"/>
        </w:rPr>
        <w:t xml:space="preserve">, tal y como lo prevé el artículo 178 de la Ley de Transparencia y Acceso a la Información Pública del Estado de México y Municipios, que establece: </w:t>
      </w:r>
    </w:p>
    <w:p w:rsidR="0020342C" w:rsidRPr="009E21C1" w:rsidRDefault="0020342C" w:rsidP="0020342C">
      <w:pPr>
        <w:spacing w:before="120" w:after="120"/>
        <w:ind w:left="851" w:right="902"/>
        <w:jc w:val="both"/>
        <w:rPr>
          <w:rFonts w:ascii="Palatino Linotype" w:hAnsi="Palatino Linotype" w:cs="Arial"/>
          <w:b/>
          <w:i/>
          <w:sz w:val="22"/>
          <w:szCs w:val="22"/>
          <w:u w:val="single"/>
        </w:rPr>
      </w:pPr>
      <w:r w:rsidRPr="009E21C1">
        <w:rPr>
          <w:rFonts w:ascii="Palatino Linotype" w:hAnsi="Palatino Linotype" w:cs="Arial"/>
          <w:b/>
          <w:i/>
          <w:sz w:val="22"/>
          <w:szCs w:val="22"/>
        </w:rPr>
        <w:t>“Artículo 178.</w:t>
      </w:r>
      <w:r w:rsidRPr="009E21C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9E21C1">
        <w:rPr>
          <w:rFonts w:ascii="Palatino Linotype" w:hAnsi="Palatino Linotype" w:cs="Arial"/>
          <w:b/>
          <w:i/>
          <w:sz w:val="22"/>
          <w:szCs w:val="22"/>
          <w:u w:val="single"/>
        </w:rPr>
        <w:t>dentro de los quince días hábiles, siguientes a la fecha de la notificación de la respuesta.</w:t>
      </w:r>
    </w:p>
    <w:p w:rsidR="0020342C" w:rsidRPr="009E21C1" w:rsidRDefault="0020342C" w:rsidP="0020342C">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342C" w:rsidRPr="009E21C1" w:rsidRDefault="0020342C" w:rsidP="0020342C">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E21C1">
        <w:rPr>
          <w:rFonts w:ascii="Palatino Linotype" w:hAnsi="Palatino Linotype" w:cs="Arial"/>
          <w:b/>
          <w:i/>
          <w:sz w:val="22"/>
          <w:szCs w:val="22"/>
        </w:rPr>
        <w:t>”</w:t>
      </w:r>
    </w:p>
    <w:p w:rsidR="0020342C" w:rsidRPr="009E21C1" w:rsidRDefault="0020342C" w:rsidP="0020342C">
      <w:pPr>
        <w:spacing w:before="240" w:after="240" w:line="360" w:lineRule="auto"/>
        <w:jc w:val="both"/>
        <w:rPr>
          <w:rFonts w:ascii="Palatino Linotype" w:hAnsi="Palatino Linotype" w:cs="Arial"/>
        </w:rPr>
      </w:pPr>
      <w:r w:rsidRPr="009E21C1">
        <w:rPr>
          <w:rFonts w:ascii="Palatino Linotype" w:hAnsi="Palatino Linotype" w:cs="Arial"/>
        </w:rPr>
        <w:t xml:space="preserve">En efecto, atendiendo a que </w:t>
      </w:r>
      <w:r w:rsidRPr="009E21C1">
        <w:rPr>
          <w:rFonts w:ascii="Palatino Linotype" w:hAnsi="Palatino Linotype" w:cs="Arial"/>
          <w:b/>
        </w:rPr>
        <w:t>EL SUJETO OBLIGADO</w:t>
      </w:r>
      <w:r w:rsidRPr="009E21C1">
        <w:rPr>
          <w:rFonts w:ascii="Palatino Linotype" w:hAnsi="Palatino Linotype" w:cs="Arial"/>
        </w:rPr>
        <w:t xml:space="preserve"> notificó la</w:t>
      </w:r>
      <w:r w:rsidR="004353FA" w:rsidRPr="009E21C1">
        <w:rPr>
          <w:rFonts w:ascii="Palatino Linotype" w:hAnsi="Palatino Linotype" w:cs="Arial"/>
        </w:rPr>
        <w:t>s</w:t>
      </w:r>
      <w:r w:rsidRPr="009E21C1">
        <w:rPr>
          <w:rFonts w:ascii="Palatino Linotype" w:hAnsi="Palatino Linotype" w:cs="Arial"/>
        </w:rPr>
        <w:t xml:space="preserve"> respuesta</w:t>
      </w:r>
      <w:r w:rsidR="004353FA" w:rsidRPr="009E21C1">
        <w:rPr>
          <w:rFonts w:ascii="Palatino Linotype" w:hAnsi="Palatino Linotype" w:cs="Arial"/>
        </w:rPr>
        <w:t>s</w:t>
      </w:r>
      <w:r w:rsidRPr="009E21C1">
        <w:rPr>
          <w:rFonts w:ascii="Palatino Linotype" w:hAnsi="Palatino Linotype" w:cs="Arial"/>
        </w:rPr>
        <w:t xml:space="preserve"> a la</w:t>
      </w:r>
      <w:r w:rsidR="004353FA" w:rsidRPr="009E21C1">
        <w:rPr>
          <w:rFonts w:ascii="Palatino Linotype" w:hAnsi="Palatino Linotype" w:cs="Arial"/>
        </w:rPr>
        <w:t>s</w:t>
      </w:r>
      <w:r w:rsidRPr="009E21C1">
        <w:rPr>
          <w:rFonts w:ascii="Palatino Linotype" w:hAnsi="Palatino Linotype" w:cs="Arial"/>
        </w:rPr>
        <w:t xml:space="preserve"> solicitud</w:t>
      </w:r>
      <w:r w:rsidR="004353FA" w:rsidRPr="009E21C1">
        <w:rPr>
          <w:rFonts w:ascii="Palatino Linotype" w:hAnsi="Palatino Linotype" w:cs="Arial"/>
        </w:rPr>
        <w:t>es</w:t>
      </w:r>
      <w:r w:rsidRPr="009E21C1">
        <w:rPr>
          <w:rFonts w:ascii="Palatino Linotype" w:hAnsi="Palatino Linotype" w:cs="Arial"/>
        </w:rPr>
        <w:t xml:space="preserve"> de información pública</w:t>
      </w:r>
      <w:r w:rsidR="00E132A0" w:rsidRPr="009E21C1">
        <w:rPr>
          <w:rFonts w:ascii="Palatino Linotype" w:hAnsi="Palatino Linotype" w:cs="Arial"/>
        </w:rPr>
        <w:t xml:space="preserve"> en fecha</w:t>
      </w:r>
      <w:r w:rsidRPr="009E21C1">
        <w:rPr>
          <w:rFonts w:ascii="Palatino Linotype" w:hAnsi="Palatino Linotype" w:cs="Arial"/>
        </w:rPr>
        <w:t xml:space="preserve"> </w:t>
      </w:r>
      <w:r w:rsidR="00F345AE" w:rsidRPr="009E21C1">
        <w:rPr>
          <w:rFonts w:ascii="Palatino Linotype" w:hAnsi="Palatino Linotype" w:cs="Arial"/>
          <w:b/>
        </w:rPr>
        <w:t xml:space="preserve">diecinueve de septiembre </w:t>
      </w:r>
      <w:r w:rsidRPr="009E21C1">
        <w:rPr>
          <w:rFonts w:ascii="Palatino Linotype" w:hAnsi="Palatino Linotype" w:cs="Arial"/>
          <w:b/>
        </w:rPr>
        <w:t>de dos mil dieciocho</w:t>
      </w:r>
      <w:r w:rsidRPr="009E21C1">
        <w:rPr>
          <w:rFonts w:ascii="Palatino Linotype" w:hAnsi="Palatino Linotype" w:cs="Arial"/>
        </w:rPr>
        <w:t>;</w:t>
      </w:r>
      <w:r w:rsidRPr="009E21C1">
        <w:rPr>
          <w:rFonts w:ascii="Palatino Linotype" w:hAnsi="Palatino Linotype" w:cs="Arial"/>
          <w:b/>
        </w:rPr>
        <w:t xml:space="preserve"> </w:t>
      </w:r>
      <w:r w:rsidRPr="009E21C1">
        <w:rPr>
          <w:rFonts w:ascii="Palatino Linotype" w:hAnsi="Palatino Linotype" w:cs="Arial"/>
        </w:rPr>
        <w:t xml:space="preserve">en consecuencia el plazo de quince días hábiles que el artículo 178 de la ley </w:t>
      </w:r>
      <w:r w:rsidRPr="009E21C1">
        <w:rPr>
          <w:rFonts w:ascii="Palatino Linotype" w:hAnsi="Palatino Linotype" w:cs="Arial"/>
        </w:rPr>
        <w:lastRenderedPageBreak/>
        <w:t xml:space="preserve">de la materia otorga a </w:t>
      </w:r>
      <w:r w:rsidR="004C34F9" w:rsidRPr="009E21C1">
        <w:rPr>
          <w:rFonts w:ascii="Palatino Linotype" w:hAnsi="Palatino Linotype" w:cs="Arial"/>
          <w:b/>
        </w:rPr>
        <w:t>EL RECURRENTE</w:t>
      </w:r>
      <w:r w:rsidRPr="009E21C1">
        <w:rPr>
          <w:rFonts w:ascii="Palatino Linotype" w:hAnsi="Palatino Linotype" w:cs="Arial"/>
        </w:rPr>
        <w:t xml:space="preserve"> para presentar l</w:t>
      </w:r>
      <w:r w:rsidR="004353FA" w:rsidRPr="009E21C1">
        <w:rPr>
          <w:rFonts w:ascii="Palatino Linotype" w:hAnsi="Palatino Linotype" w:cs="Arial"/>
        </w:rPr>
        <w:t>os</w:t>
      </w:r>
      <w:r w:rsidRPr="009E21C1">
        <w:rPr>
          <w:rFonts w:ascii="Palatino Linotype" w:hAnsi="Palatino Linotype" w:cs="Arial"/>
        </w:rPr>
        <w:t xml:space="preserve"> recurso</w:t>
      </w:r>
      <w:r w:rsidR="004353FA" w:rsidRPr="009E21C1">
        <w:rPr>
          <w:rFonts w:ascii="Palatino Linotype" w:hAnsi="Palatino Linotype" w:cs="Arial"/>
        </w:rPr>
        <w:t>s</w:t>
      </w:r>
      <w:r w:rsidRPr="009E21C1">
        <w:rPr>
          <w:rFonts w:ascii="Palatino Linotype" w:hAnsi="Palatino Linotype" w:cs="Arial"/>
        </w:rPr>
        <w:t xml:space="preserve"> de revisión, transcurre del </w:t>
      </w:r>
      <w:r w:rsidR="00A14DCC" w:rsidRPr="009E21C1">
        <w:rPr>
          <w:rFonts w:ascii="Palatino Linotype" w:hAnsi="Palatino Linotype" w:cs="Arial"/>
          <w:b/>
        </w:rPr>
        <w:t xml:space="preserve">veinte </w:t>
      </w:r>
      <w:r w:rsidR="00BA3762" w:rsidRPr="009E21C1">
        <w:rPr>
          <w:rFonts w:ascii="Palatino Linotype" w:hAnsi="Palatino Linotype" w:cs="Arial"/>
          <w:b/>
        </w:rPr>
        <w:t xml:space="preserve">de septiembre </w:t>
      </w:r>
      <w:r w:rsidR="00A14DCC" w:rsidRPr="009E21C1">
        <w:rPr>
          <w:rFonts w:ascii="Palatino Linotype" w:hAnsi="Palatino Linotype" w:cs="Arial"/>
          <w:b/>
        </w:rPr>
        <w:t xml:space="preserve">al diez de octubre </w:t>
      </w:r>
      <w:r w:rsidRPr="009E21C1">
        <w:rPr>
          <w:rFonts w:ascii="Palatino Linotype" w:hAnsi="Palatino Linotype" w:cs="Arial"/>
          <w:b/>
        </w:rPr>
        <w:t>de dos mil dieciocho</w:t>
      </w:r>
      <w:r w:rsidR="00126B79" w:rsidRPr="009E21C1">
        <w:rPr>
          <w:rFonts w:ascii="Palatino Linotype" w:hAnsi="Palatino Linotype" w:cs="Arial"/>
        </w:rPr>
        <w:t xml:space="preserve">, </w:t>
      </w:r>
      <w:r w:rsidRPr="009E21C1">
        <w:rPr>
          <w:rFonts w:ascii="Palatino Linotype" w:hAnsi="Palatino Linotype" w:cs="Arial"/>
          <w:lang w:val="es-ES_tradnl"/>
        </w:rPr>
        <w:t xml:space="preserve">sin contemplar el cómputo los días </w:t>
      </w:r>
      <w:r w:rsidR="00A14DCC" w:rsidRPr="009E21C1">
        <w:rPr>
          <w:rFonts w:ascii="Palatino Linotype" w:hAnsi="Palatino Linotype" w:cs="Arial"/>
          <w:lang w:val="es-ES_tradnl"/>
        </w:rPr>
        <w:t>veintidós, veintitrés, veintinueve y treinta</w:t>
      </w:r>
      <w:r w:rsidR="006B79C4" w:rsidRPr="009E21C1">
        <w:rPr>
          <w:rFonts w:ascii="Palatino Linotype" w:hAnsi="Palatino Linotype" w:cs="Arial"/>
          <w:lang w:val="es-ES_tradnl"/>
        </w:rPr>
        <w:t xml:space="preserve"> de septiembre,</w:t>
      </w:r>
      <w:r w:rsidR="00126B79" w:rsidRPr="009E21C1">
        <w:rPr>
          <w:rFonts w:ascii="Palatino Linotype" w:hAnsi="Palatino Linotype" w:cs="Arial"/>
          <w:lang w:val="es-ES_tradnl"/>
        </w:rPr>
        <w:t xml:space="preserve"> </w:t>
      </w:r>
      <w:r w:rsidR="00A14DCC" w:rsidRPr="009E21C1">
        <w:rPr>
          <w:rFonts w:ascii="Palatino Linotype" w:hAnsi="Palatino Linotype" w:cs="Arial"/>
          <w:lang w:val="es-ES_tradnl"/>
        </w:rPr>
        <w:t xml:space="preserve">así como los días seis y siete de octubre, </w:t>
      </w:r>
      <w:r w:rsidR="00126B79" w:rsidRPr="009E21C1">
        <w:rPr>
          <w:rFonts w:ascii="Palatino Linotype" w:hAnsi="Palatino Linotype" w:cs="Arial"/>
          <w:lang w:val="es-ES_tradnl"/>
        </w:rPr>
        <w:t>todos</w:t>
      </w:r>
      <w:r w:rsidR="00B01693" w:rsidRPr="009E21C1">
        <w:rPr>
          <w:rFonts w:ascii="Palatino Linotype" w:hAnsi="Palatino Linotype" w:cs="Arial"/>
          <w:lang w:val="es-ES_tradnl"/>
        </w:rPr>
        <w:t xml:space="preserve"> </w:t>
      </w:r>
      <w:r w:rsidRPr="009E21C1">
        <w:rPr>
          <w:rFonts w:ascii="Palatino Linotype" w:hAnsi="Palatino Linotype" w:cs="Arial"/>
          <w:lang w:val="es-ES_tradnl"/>
        </w:rPr>
        <w:t>de</w:t>
      </w:r>
      <w:r w:rsidR="00126B79" w:rsidRPr="009E21C1">
        <w:rPr>
          <w:rFonts w:ascii="Palatino Linotype" w:hAnsi="Palatino Linotype" w:cs="Arial"/>
          <w:lang w:val="es-ES_tradnl"/>
        </w:rPr>
        <w:t xml:space="preserve">l año </w:t>
      </w:r>
      <w:r w:rsidRPr="009E21C1">
        <w:rPr>
          <w:rFonts w:ascii="Palatino Linotype" w:hAnsi="Palatino Linotype" w:cs="Arial"/>
          <w:lang w:val="es-ES_tradnl"/>
        </w:rPr>
        <w:t>dos mil dieciocho</w:t>
      </w:r>
      <w:r w:rsidRPr="009E21C1">
        <w:rPr>
          <w:rFonts w:ascii="Palatino Linotype" w:hAnsi="Palatino Linotype" w:cs="Arial"/>
        </w:rPr>
        <w:t>, por corresponder a sábados y domingos, considerados como días inhábiles, en términos del artículo 3</w:t>
      </w:r>
      <w:r w:rsidR="00BE440C" w:rsidRPr="009E21C1">
        <w:rPr>
          <w:rFonts w:ascii="Palatino Linotype" w:hAnsi="Palatino Linotype" w:cs="Arial"/>
        </w:rPr>
        <w:t>,</w:t>
      </w:r>
      <w:r w:rsidRPr="009E21C1">
        <w:rPr>
          <w:rFonts w:ascii="Palatino Linotype" w:hAnsi="Palatino Linotype" w:cs="Arial"/>
        </w:rPr>
        <w:t xml:space="preserve"> fracción X de la </w:t>
      </w:r>
      <w:r w:rsidRPr="009E21C1">
        <w:rPr>
          <w:rFonts w:ascii="Palatino Linotype" w:hAnsi="Palatino Linotype"/>
        </w:rPr>
        <w:t>Ley de Transparencia y Acceso a la Información Pública del Estado de México y Municipios</w:t>
      </w:r>
      <w:r w:rsidR="006745CE" w:rsidRPr="009E21C1">
        <w:rPr>
          <w:rFonts w:ascii="Palatino Linotype" w:hAnsi="Palatino Linotype" w:cs="Arial"/>
        </w:rPr>
        <w:t>.</w:t>
      </w:r>
    </w:p>
    <w:p w:rsidR="0020342C" w:rsidRPr="009E21C1" w:rsidRDefault="00B01693" w:rsidP="0020342C">
      <w:pPr>
        <w:spacing w:before="240" w:after="240" w:line="360" w:lineRule="auto"/>
        <w:ind w:right="49"/>
        <w:jc w:val="both"/>
        <w:rPr>
          <w:rFonts w:ascii="Palatino Linotype" w:hAnsi="Palatino Linotype" w:cs="Arial"/>
        </w:rPr>
      </w:pPr>
      <w:r w:rsidRPr="009E21C1">
        <w:rPr>
          <w:rFonts w:ascii="Palatino Linotype" w:hAnsi="Palatino Linotype" w:cs="Arial"/>
        </w:rPr>
        <w:t xml:space="preserve">En ese tenor, si </w:t>
      </w:r>
      <w:r w:rsidR="0020342C" w:rsidRPr="009E21C1">
        <w:rPr>
          <w:rFonts w:ascii="Palatino Linotype" w:hAnsi="Palatino Linotype" w:cs="Arial"/>
        </w:rPr>
        <w:t>l</w:t>
      </w:r>
      <w:r w:rsidRPr="009E21C1">
        <w:rPr>
          <w:rFonts w:ascii="Palatino Linotype" w:hAnsi="Palatino Linotype" w:cs="Arial"/>
        </w:rPr>
        <w:t>os</w:t>
      </w:r>
      <w:r w:rsidR="0020342C" w:rsidRPr="009E21C1">
        <w:rPr>
          <w:rFonts w:ascii="Palatino Linotype" w:hAnsi="Palatino Linotype" w:cs="Arial"/>
        </w:rPr>
        <w:t xml:space="preserve"> recurso</w:t>
      </w:r>
      <w:r w:rsidRPr="009E21C1">
        <w:rPr>
          <w:rFonts w:ascii="Palatino Linotype" w:hAnsi="Palatino Linotype" w:cs="Arial"/>
        </w:rPr>
        <w:t>s</w:t>
      </w:r>
      <w:r w:rsidR="0020342C" w:rsidRPr="009E21C1">
        <w:rPr>
          <w:rFonts w:ascii="Palatino Linotype" w:hAnsi="Palatino Linotype" w:cs="Arial"/>
        </w:rPr>
        <w:t xml:space="preserve"> de revisión que nos ocupa</w:t>
      </w:r>
      <w:r w:rsidRPr="009E21C1">
        <w:rPr>
          <w:rFonts w:ascii="Palatino Linotype" w:hAnsi="Palatino Linotype" w:cs="Arial"/>
        </w:rPr>
        <w:t>n</w:t>
      </w:r>
      <w:r w:rsidR="0020342C" w:rsidRPr="009E21C1">
        <w:rPr>
          <w:rFonts w:ascii="Palatino Linotype" w:hAnsi="Palatino Linotype" w:cs="Arial"/>
        </w:rPr>
        <w:t xml:space="preserve"> se interpus</w:t>
      </w:r>
      <w:r w:rsidRPr="009E21C1">
        <w:rPr>
          <w:rFonts w:ascii="Palatino Linotype" w:hAnsi="Palatino Linotype" w:cs="Arial"/>
        </w:rPr>
        <w:t>ieron</w:t>
      </w:r>
      <w:r w:rsidR="009470C1" w:rsidRPr="009E21C1">
        <w:rPr>
          <w:rFonts w:ascii="Palatino Linotype" w:hAnsi="Palatino Linotype" w:cs="Arial"/>
        </w:rPr>
        <w:t xml:space="preserve"> </w:t>
      </w:r>
      <w:r w:rsidR="00126B79" w:rsidRPr="009E21C1">
        <w:rPr>
          <w:rFonts w:ascii="Palatino Linotype" w:hAnsi="Palatino Linotype" w:cs="Arial"/>
        </w:rPr>
        <w:t>el</w:t>
      </w:r>
      <w:r w:rsidR="009470C1" w:rsidRPr="009E21C1">
        <w:rPr>
          <w:rFonts w:ascii="Palatino Linotype" w:hAnsi="Palatino Linotype" w:cs="Arial"/>
        </w:rPr>
        <w:t xml:space="preserve"> </w:t>
      </w:r>
      <w:r w:rsidR="0020342C" w:rsidRPr="009E21C1">
        <w:rPr>
          <w:rFonts w:ascii="Palatino Linotype" w:hAnsi="Palatino Linotype" w:cs="Arial"/>
        </w:rPr>
        <w:t xml:space="preserve">día </w:t>
      </w:r>
      <w:r w:rsidR="00A14DCC" w:rsidRPr="009E21C1">
        <w:rPr>
          <w:rFonts w:ascii="Palatino Linotype" w:hAnsi="Palatino Linotype" w:cs="Arial"/>
          <w:b/>
        </w:rPr>
        <w:t xml:space="preserve">dos de octubre </w:t>
      </w:r>
      <w:r w:rsidR="0020342C" w:rsidRPr="009E21C1">
        <w:rPr>
          <w:rFonts w:ascii="Palatino Linotype" w:hAnsi="Palatino Linotype" w:cs="Arial"/>
          <w:b/>
        </w:rPr>
        <w:t>de dos mil dieciocho</w:t>
      </w:r>
      <w:r w:rsidR="006745CE" w:rsidRPr="009E21C1">
        <w:rPr>
          <w:rFonts w:ascii="Palatino Linotype" w:hAnsi="Palatino Linotype" w:cs="Arial"/>
        </w:rPr>
        <w:t xml:space="preserve">, </w:t>
      </w:r>
      <w:r w:rsidRPr="009E21C1">
        <w:rPr>
          <w:rFonts w:ascii="Palatino Linotype" w:hAnsi="Palatino Linotype" w:cs="Arial"/>
        </w:rPr>
        <w:t>éstos</w:t>
      </w:r>
      <w:r w:rsidR="0020342C" w:rsidRPr="009E21C1">
        <w:rPr>
          <w:rFonts w:ascii="Palatino Linotype" w:hAnsi="Palatino Linotype" w:cs="Arial"/>
        </w:rPr>
        <w:t xml:space="preserve"> se encuentra</w:t>
      </w:r>
      <w:r w:rsidRPr="009E21C1">
        <w:rPr>
          <w:rFonts w:ascii="Palatino Linotype" w:hAnsi="Palatino Linotype" w:cs="Arial"/>
        </w:rPr>
        <w:t>n</w:t>
      </w:r>
      <w:r w:rsidR="0020342C" w:rsidRPr="009E21C1">
        <w:rPr>
          <w:rFonts w:ascii="Palatino Linotype" w:hAnsi="Palatino Linotype" w:cs="Arial"/>
        </w:rPr>
        <w:t xml:space="preserve"> dentro de los márgenes temporales previstos en el citado precepto legal y, por tanto, se considera</w:t>
      </w:r>
      <w:r w:rsidRPr="009E21C1">
        <w:rPr>
          <w:rFonts w:ascii="Palatino Linotype" w:hAnsi="Palatino Linotype" w:cs="Arial"/>
        </w:rPr>
        <w:t>n</w:t>
      </w:r>
      <w:r w:rsidR="0020342C" w:rsidRPr="009E21C1">
        <w:rPr>
          <w:rFonts w:ascii="Palatino Linotype" w:hAnsi="Palatino Linotype" w:cs="Arial"/>
        </w:rPr>
        <w:t xml:space="preserve"> oportuno</w:t>
      </w:r>
      <w:r w:rsidRPr="009E21C1">
        <w:rPr>
          <w:rFonts w:ascii="Palatino Linotype" w:hAnsi="Palatino Linotype" w:cs="Arial"/>
        </w:rPr>
        <w:t>s</w:t>
      </w:r>
      <w:r w:rsidR="0020342C" w:rsidRPr="009E21C1">
        <w:rPr>
          <w:rFonts w:ascii="Palatino Linotype" w:hAnsi="Palatino Linotype" w:cs="Arial"/>
        </w:rPr>
        <w:t>.</w:t>
      </w:r>
    </w:p>
    <w:p w:rsidR="002379BC" w:rsidRPr="009E21C1" w:rsidRDefault="0020342C" w:rsidP="004351D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szCs w:val="28"/>
        </w:rPr>
      </w:pPr>
      <w:r w:rsidRPr="009E21C1">
        <w:rPr>
          <w:rFonts w:ascii="Palatino Linotype" w:hAnsi="Palatino Linotype" w:cs="Arial"/>
          <w:b/>
          <w:sz w:val="28"/>
          <w:szCs w:val="28"/>
          <w:lang w:val="es-ES_tradnl"/>
        </w:rPr>
        <w:t xml:space="preserve">CUARTO. </w:t>
      </w:r>
      <w:r w:rsidR="009470C1" w:rsidRPr="009E21C1">
        <w:rPr>
          <w:rFonts w:ascii="Palatino Linotype" w:hAnsi="Palatino Linotype" w:cs="Arial"/>
          <w:b/>
          <w:szCs w:val="28"/>
        </w:rPr>
        <w:t xml:space="preserve">Procedibilidad. </w:t>
      </w:r>
      <w:r w:rsidR="009470C1" w:rsidRPr="009E21C1">
        <w:rPr>
          <w:rFonts w:ascii="Palatino Linotype" w:hAnsi="Palatino Linotype" w:cs="Arial"/>
          <w:szCs w:val="28"/>
        </w:rPr>
        <w:t>Del análisis efectuado se advierte que resulta procedente la interposición de</w:t>
      </w:r>
      <w:r w:rsidR="004351D3" w:rsidRPr="009E21C1">
        <w:rPr>
          <w:rFonts w:ascii="Palatino Linotype" w:hAnsi="Palatino Linotype" w:cs="Arial"/>
          <w:szCs w:val="28"/>
        </w:rPr>
        <w:t xml:space="preserve"> </w:t>
      </w:r>
      <w:r w:rsidR="009470C1" w:rsidRPr="009E21C1">
        <w:rPr>
          <w:rFonts w:ascii="Palatino Linotype" w:hAnsi="Palatino Linotype" w:cs="Arial"/>
          <w:szCs w:val="28"/>
        </w:rPr>
        <w:t>l</w:t>
      </w:r>
      <w:r w:rsidR="004351D3" w:rsidRPr="009E21C1">
        <w:rPr>
          <w:rFonts w:ascii="Palatino Linotype" w:hAnsi="Palatino Linotype" w:cs="Arial"/>
          <w:szCs w:val="28"/>
        </w:rPr>
        <w:t>os</w:t>
      </w:r>
      <w:r w:rsidR="009470C1" w:rsidRPr="009E21C1">
        <w:rPr>
          <w:rFonts w:ascii="Palatino Linotype" w:hAnsi="Palatino Linotype" w:cs="Arial"/>
          <w:szCs w:val="28"/>
        </w:rPr>
        <w:t xml:space="preserve"> recurso</w:t>
      </w:r>
      <w:r w:rsidR="004351D3" w:rsidRPr="009E21C1">
        <w:rPr>
          <w:rFonts w:ascii="Palatino Linotype" w:hAnsi="Palatino Linotype" w:cs="Arial"/>
          <w:szCs w:val="28"/>
        </w:rPr>
        <w:t>s</w:t>
      </w:r>
      <w:r w:rsidR="009470C1" w:rsidRPr="009E21C1">
        <w:rPr>
          <w:rFonts w:ascii="Palatino Linotype" w:hAnsi="Palatino Linotype" w:cs="Arial"/>
          <w:szCs w:val="28"/>
        </w:rPr>
        <w:t xml:space="preserve"> y se concluye la acreditación plena de todos y cada uno de los elementos formales exigidos por el artículo 180 </w:t>
      </w:r>
      <w:r w:rsidR="009470C1" w:rsidRPr="009E21C1">
        <w:rPr>
          <w:rFonts w:ascii="Palatino Linotype" w:hAnsi="Palatino Linotype" w:cs="Arial"/>
          <w:szCs w:val="28"/>
          <w:lang w:val="es-ES_tradnl"/>
        </w:rPr>
        <w:t xml:space="preserve">de la </w:t>
      </w:r>
      <w:r w:rsidR="009470C1" w:rsidRPr="009E21C1">
        <w:rPr>
          <w:rFonts w:ascii="Palatino Linotype" w:hAnsi="Palatino Linotype" w:cs="Arial"/>
          <w:szCs w:val="28"/>
        </w:rPr>
        <w:t>Ley de Transparencia y Acceso a la Información Pública del Estado de México y Municipios en vigor, en atención a que fue</w:t>
      </w:r>
      <w:r w:rsidR="004351D3" w:rsidRPr="009E21C1">
        <w:rPr>
          <w:rFonts w:ascii="Palatino Linotype" w:hAnsi="Palatino Linotype" w:cs="Arial"/>
          <w:szCs w:val="28"/>
        </w:rPr>
        <w:t>ron</w:t>
      </w:r>
      <w:r w:rsidR="009470C1" w:rsidRPr="009E21C1">
        <w:rPr>
          <w:rFonts w:ascii="Palatino Linotype" w:hAnsi="Palatino Linotype" w:cs="Arial"/>
          <w:szCs w:val="28"/>
        </w:rPr>
        <w:t xml:space="preserve"> presentado</w:t>
      </w:r>
      <w:r w:rsidR="004351D3" w:rsidRPr="009E21C1">
        <w:rPr>
          <w:rFonts w:ascii="Palatino Linotype" w:hAnsi="Palatino Linotype" w:cs="Arial"/>
          <w:szCs w:val="28"/>
        </w:rPr>
        <w:t>s</w:t>
      </w:r>
      <w:r w:rsidR="009470C1" w:rsidRPr="009E21C1">
        <w:rPr>
          <w:rFonts w:ascii="Palatino Linotype" w:hAnsi="Palatino Linotype" w:cs="Arial"/>
          <w:szCs w:val="28"/>
        </w:rPr>
        <w:t xml:space="preserve"> mediante el formato visible en </w:t>
      </w:r>
      <w:r w:rsidR="009470C1" w:rsidRPr="009E21C1">
        <w:rPr>
          <w:rFonts w:ascii="Palatino Linotype" w:hAnsi="Palatino Linotype" w:cs="Arial"/>
          <w:b/>
          <w:szCs w:val="28"/>
        </w:rPr>
        <w:t>EL SAIMEX</w:t>
      </w:r>
      <w:r w:rsidR="009470C1" w:rsidRPr="009E21C1">
        <w:rPr>
          <w:rFonts w:ascii="Palatino Linotype" w:hAnsi="Palatino Linotype" w:cs="Arial"/>
          <w:szCs w:val="28"/>
        </w:rPr>
        <w:t>.</w:t>
      </w:r>
      <w:r w:rsidRPr="009E21C1">
        <w:rPr>
          <w:rFonts w:ascii="Palatino Linotype" w:hAnsi="Palatino Linotype" w:cs="Arial"/>
          <w:b/>
          <w:szCs w:val="28"/>
        </w:rPr>
        <w:t xml:space="preserve"> </w:t>
      </w:r>
    </w:p>
    <w:p w:rsidR="0070223A" w:rsidRPr="009E21C1" w:rsidRDefault="0020342C" w:rsidP="00A04806">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9E21C1">
        <w:rPr>
          <w:rFonts w:ascii="Palatino Linotype" w:hAnsi="Palatino Linotype" w:cs="Arial"/>
          <w:b/>
          <w:color w:val="000000" w:themeColor="text1"/>
          <w:sz w:val="28"/>
        </w:rPr>
        <w:t>QUINTO.</w:t>
      </w:r>
      <w:r w:rsidRPr="009E21C1">
        <w:rPr>
          <w:rFonts w:ascii="Palatino Linotype" w:hAnsi="Palatino Linotype" w:cs="Arial"/>
          <w:b/>
          <w:color w:val="000000" w:themeColor="text1"/>
        </w:rPr>
        <w:t xml:space="preserve"> </w:t>
      </w:r>
      <w:r w:rsidR="0070223A" w:rsidRPr="009E21C1">
        <w:rPr>
          <w:rFonts w:ascii="Palatino Linotype" w:hAnsi="Palatino Linotype" w:cs="Arial"/>
          <w:b/>
        </w:rPr>
        <w:t>Estudio y resolución del asunto</w:t>
      </w:r>
      <w:r w:rsidR="0070223A" w:rsidRPr="009E21C1">
        <w:rPr>
          <w:rFonts w:ascii="Palatino Linotype" w:hAnsi="Palatino Linotype"/>
          <w:b/>
        </w:rPr>
        <w:t xml:space="preserve">. </w:t>
      </w:r>
      <w:r w:rsidR="0070223A" w:rsidRPr="009E21C1">
        <w:rPr>
          <w:rFonts w:ascii="Palatino Linotype" w:eastAsia="Arial Unicode MS" w:hAnsi="Palatino Linotype" w:cs="Arial"/>
        </w:rPr>
        <w:t>Del análisis efectuado se advierte que los recursos de revisión de que se trata son procedentes, toda vez que se actualiza la hipótesis prevista en la fracci</w:t>
      </w:r>
      <w:r w:rsidR="00F25C69" w:rsidRPr="009E21C1">
        <w:rPr>
          <w:rFonts w:ascii="Palatino Linotype" w:eastAsia="Arial Unicode MS" w:hAnsi="Palatino Linotype" w:cs="Arial"/>
        </w:rPr>
        <w:t>ó</w:t>
      </w:r>
      <w:r w:rsidR="0070223A" w:rsidRPr="009E21C1">
        <w:rPr>
          <w:rFonts w:ascii="Palatino Linotype" w:eastAsia="Arial Unicode MS" w:hAnsi="Palatino Linotype" w:cs="Arial"/>
        </w:rPr>
        <w:t xml:space="preserve">n </w:t>
      </w:r>
      <w:r w:rsidR="00400753" w:rsidRPr="009E21C1">
        <w:rPr>
          <w:rFonts w:ascii="Palatino Linotype" w:eastAsia="Arial Unicode MS" w:hAnsi="Palatino Linotype" w:cs="Arial"/>
        </w:rPr>
        <w:t>V</w:t>
      </w:r>
      <w:r w:rsidR="001A6DAF" w:rsidRPr="009E21C1">
        <w:rPr>
          <w:rFonts w:ascii="Palatino Linotype" w:eastAsia="Arial Unicode MS" w:hAnsi="Palatino Linotype" w:cs="Arial"/>
        </w:rPr>
        <w:t>III</w:t>
      </w:r>
      <w:r w:rsidR="0070223A" w:rsidRPr="009E21C1">
        <w:rPr>
          <w:rFonts w:ascii="Palatino Linotype" w:eastAsia="Arial Unicode MS" w:hAnsi="Palatino Linotype" w:cs="Arial"/>
        </w:rPr>
        <w:t xml:space="preserve"> del artículo 179 de la Ley de la materia, que a la letra dice:</w:t>
      </w:r>
    </w:p>
    <w:p w:rsidR="0070223A" w:rsidRPr="009E21C1" w:rsidRDefault="0070223A" w:rsidP="00312812">
      <w:pPr>
        <w:widowControl w:val="0"/>
        <w:autoSpaceDE w:val="0"/>
        <w:autoSpaceDN w:val="0"/>
        <w:adjustRightInd w:val="0"/>
        <w:spacing w:before="120" w:after="120"/>
        <w:ind w:left="709" w:right="760"/>
        <w:jc w:val="both"/>
        <w:rPr>
          <w:rFonts w:ascii="Palatino Linotype" w:eastAsia="Arial Unicode MS" w:hAnsi="Palatino Linotype" w:cs="Arial"/>
          <w:i/>
          <w:sz w:val="22"/>
          <w:szCs w:val="22"/>
        </w:rPr>
      </w:pPr>
      <w:r w:rsidRPr="009E21C1">
        <w:rPr>
          <w:rFonts w:ascii="Palatino Linotype" w:eastAsia="Arial Unicode MS" w:hAnsi="Palatino Linotype" w:cs="Arial"/>
          <w:i/>
          <w:sz w:val="22"/>
          <w:szCs w:val="22"/>
        </w:rPr>
        <w:t>“</w:t>
      </w:r>
      <w:r w:rsidRPr="009E21C1">
        <w:rPr>
          <w:rFonts w:ascii="Palatino Linotype" w:eastAsia="Arial Unicode MS" w:hAnsi="Palatino Linotype" w:cs="Arial"/>
          <w:b/>
          <w:i/>
          <w:sz w:val="22"/>
          <w:szCs w:val="22"/>
        </w:rPr>
        <w:t>Artículo 179</w:t>
      </w:r>
      <w:r w:rsidRPr="009E21C1">
        <w:rPr>
          <w:rFonts w:ascii="Palatino Linotype" w:eastAsia="Arial Unicode MS" w:hAnsi="Palatino Linotype" w:cs="Arial"/>
          <w:i/>
          <w:sz w:val="22"/>
          <w:szCs w:val="22"/>
        </w:rPr>
        <w:t>. El recurso de revisión es un medio de protección que la Ley otorga a los particulares, para hacer valer su derecho de acceso a la información pública, y procederá en contra de las siguientes causas:</w:t>
      </w:r>
    </w:p>
    <w:p w:rsidR="0070223A" w:rsidRPr="009E21C1" w:rsidRDefault="00F25C69" w:rsidP="00312812">
      <w:pPr>
        <w:widowControl w:val="0"/>
        <w:autoSpaceDE w:val="0"/>
        <w:autoSpaceDN w:val="0"/>
        <w:adjustRightInd w:val="0"/>
        <w:spacing w:before="120" w:after="120"/>
        <w:ind w:left="709" w:right="760"/>
        <w:jc w:val="both"/>
        <w:rPr>
          <w:rFonts w:ascii="Palatino Linotype" w:eastAsia="Arial Unicode MS" w:hAnsi="Palatino Linotype" w:cs="Arial"/>
          <w:b/>
          <w:i/>
          <w:sz w:val="22"/>
          <w:szCs w:val="22"/>
          <w:u w:val="single"/>
        </w:rPr>
      </w:pPr>
      <w:r w:rsidRPr="009E21C1">
        <w:rPr>
          <w:rFonts w:ascii="Palatino Linotype" w:eastAsia="Arial Unicode MS" w:hAnsi="Palatino Linotype" w:cs="Arial"/>
          <w:b/>
          <w:i/>
          <w:sz w:val="22"/>
          <w:szCs w:val="22"/>
          <w:u w:val="single"/>
        </w:rPr>
        <w:t>V</w:t>
      </w:r>
      <w:r w:rsidR="001A6DAF" w:rsidRPr="009E21C1">
        <w:rPr>
          <w:rFonts w:ascii="Palatino Linotype" w:eastAsia="Arial Unicode MS" w:hAnsi="Palatino Linotype" w:cs="Arial"/>
          <w:b/>
          <w:i/>
          <w:sz w:val="22"/>
          <w:szCs w:val="22"/>
          <w:u w:val="single"/>
        </w:rPr>
        <w:t>III</w:t>
      </w:r>
      <w:r w:rsidR="0070223A" w:rsidRPr="009E21C1">
        <w:rPr>
          <w:rFonts w:ascii="Palatino Linotype" w:eastAsia="Arial Unicode MS" w:hAnsi="Palatino Linotype" w:cs="Arial"/>
          <w:b/>
          <w:i/>
          <w:sz w:val="22"/>
          <w:szCs w:val="22"/>
          <w:u w:val="single"/>
        </w:rPr>
        <w:t xml:space="preserve">. </w:t>
      </w:r>
      <w:r w:rsidR="001A6DAF" w:rsidRPr="009E21C1">
        <w:rPr>
          <w:rFonts w:ascii="Palatino Linotype" w:eastAsia="Arial Unicode MS" w:hAnsi="Palatino Linotype" w:cs="Arial"/>
          <w:b/>
          <w:i/>
          <w:sz w:val="22"/>
          <w:szCs w:val="22"/>
          <w:u w:val="single"/>
        </w:rPr>
        <w:t>La notificación, entrega o puesta a disposición de información en una modalidad o formato distinto al solicitado</w:t>
      </w:r>
      <w:r w:rsidRPr="009E21C1">
        <w:rPr>
          <w:rFonts w:ascii="Palatino Linotype" w:eastAsia="Arial Unicode MS" w:hAnsi="Palatino Linotype" w:cs="Arial"/>
          <w:b/>
          <w:i/>
          <w:sz w:val="22"/>
          <w:szCs w:val="22"/>
          <w:u w:val="single"/>
        </w:rPr>
        <w:t>;</w:t>
      </w:r>
      <w:r w:rsidR="0070223A" w:rsidRPr="009E21C1">
        <w:rPr>
          <w:rFonts w:ascii="Palatino Linotype" w:eastAsia="Arial Unicode MS" w:hAnsi="Palatino Linotype" w:cs="Arial"/>
          <w:b/>
          <w:i/>
          <w:sz w:val="22"/>
          <w:szCs w:val="22"/>
        </w:rPr>
        <w:t>”</w:t>
      </w:r>
    </w:p>
    <w:p w:rsidR="0070223A" w:rsidRPr="009E21C1" w:rsidRDefault="0070223A" w:rsidP="00312812">
      <w:pPr>
        <w:widowControl w:val="0"/>
        <w:autoSpaceDE w:val="0"/>
        <w:autoSpaceDN w:val="0"/>
        <w:adjustRightInd w:val="0"/>
        <w:spacing w:before="120" w:after="120"/>
        <w:ind w:right="757"/>
        <w:jc w:val="both"/>
        <w:rPr>
          <w:rFonts w:ascii="Palatino Linotype" w:eastAsia="Arial Unicode MS" w:hAnsi="Palatino Linotype" w:cs="Arial"/>
          <w:sz w:val="22"/>
          <w:szCs w:val="22"/>
        </w:rPr>
      </w:pPr>
      <w:r w:rsidRPr="009E21C1">
        <w:rPr>
          <w:rFonts w:ascii="Palatino Linotype" w:eastAsia="Arial Unicode MS" w:hAnsi="Palatino Linotype" w:cs="Arial"/>
          <w:sz w:val="22"/>
          <w:szCs w:val="22"/>
        </w:rPr>
        <w:lastRenderedPageBreak/>
        <w:t>(Énfasis añadido)</w:t>
      </w:r>
    </w:p>
    <w:p w:rsidR="0070223A" w:rsidRPr="009E21C1" w:rsidRDefault="00420E68" w:rsidP="00A47B80">
      <w:pPr>
        <w:widowControl w:val="0"/>
        <w:autoSpaceDE w:val="0"/>
        <w:autoSpaceDN w:val="0"/>
        <w:adjustRightInd w:val="0"/>
        <w:spacing w:before="240" w:after="240" w:line="360" w:lineRule="auto"/>
        <w:jc w:val="both"/>
        <w:rPr>
          <w:rFonts w:ascii="Palatino Linotype" w:eastAsia="Arial Unicode MS" w:hAnsi="Palatino Linotype" w:cs="Arial"/>
        </w:rPr>
      </w:pPr>
      <w:r w:rsidRPr="009E21C1">
        <w:rPr>
          <w:rFonts w:ascii="Palatino Linotype" w:eastAsia="Arial Unicode MS" w:hAnsi="Palatino Linotype" w:cs="Arial"/>
        </w:rPr>
        <w:t xml:space="preserve">El </w:t>
      </w:r>
      <w:r w:rsidR="0070223A" w:rsidRPr="009E21C1">
        <w:rPr>
          <w:rFonts w:ascii="Palatino Linotype" w:eastAsia="Arial Unicode MS" w:hAnsi="Palatino Linotype" w:cs="Arial"/>
        </w:rPr>
        <w:t xml:space="preserve">precepto legal citado, establece como supuesto de procedencia del recurso de revisión, </w:t>
      </w:r>
      <w:r w:rsidR="00A04806" w:rsidRPr="009E21C1">
        <w:rPr>
          <w:rFonts w:ascii="Palatino Linotype" w:eastAsia="Arial Unicode MS" w:hAnsi="Palatino Linotype" w:cs="Arial"/>
        </w:rPr>
        <w:t xml:space="preserve">cuando </w:t>
      </w:r>
      <w:r w:rsidR="00400753" w:rsidRPr="009E21C1">
        <w:rPr>
          <w:rFonts w:ascii="Palatino Linotype" w:eastAsia="Arial Unicode MS" w:hAnsi="Palatino Linotype" w:cs="Arial"/>
        </w:rPr>
        <w:t xml:space="preserve">se </w:t>
      </w:r>
      <w:r w:rsidR="00F25C69" w:rsidRPr="009E21C1">
        <w:rPr>
          <w:rFonts w:ascii="Palatino Linotype" w:eastAsia="Arial Unicode MS" w:hAnsi="Palatino Linotype" w:cs="Arial"/>
        </w:rPr>
        <w:t xml:space="preserve">entregue </w:t>
      </w:r>
      <w:r w:rsidR="00400753" w:rsidRPr="009E21C1">
        <w:rPr>
          <w:rFonts w:ascii="Palatino Linotype" w:eastAsia="Arial Unicode MS" w:hAnsi="Palatino Linotype" w:cs="Arial"/>
        </w:rPr>
        <w:t xml:space="preserve">a los particulares </w:t>
      </w:r>
      <w:r w:rsidRPr="009E21C1">
        <w:rPr>
          <w:rFonts w:ascii="Palatino Linotype" w:eastAsia="Arial Unicode MS" w:hAnsi="Palatino Linotype" w:cs="Arial"/>
        </w:rPr>
        <w:t>la información</w:t>
      </w:r>
      <w:r w:rsidR="00A04806" w:rsidRPr="009E21C1">
        <w:rPr>
          <w:rFonts w:ascii="Palatino Linotype" w:eastAsia="Arial Unicode MS" w:hAnsi="Palatino Linotype" w:cs="Arial"/>
        </w:rPr>
        <w:t xml:space="preserve"> </w:t>
      </w:r>
      <w:r w:rsidR="00400753" w:rsidRPr="009E21C1">
        <w:rPr>
          <w:rFonts w:ascii="Palatino Linotype" w:eastAsia="Arial Unicode MS" w:hAnsi="Palatino Linotype" w:cs="Arial"/>
        </w:rPr>
        <w:t>solicitada</w:t>
      </w:r>
      <w:r w:rsidR="00F25C69" w:rsidRPr="009E21C1">
        <w:rPr>
          <w:rFonts w:ascii="Palatino Linotype" w:eastAsia="Arial Unicode MS" w:hAnsi="Palatino Linotype" w:cs="Arial"/>
        </w:rPr>
        <w:t xml:space="preserve"> </w:t>
      </w:r>
      <w:r w:rsidR="001A6DAF" w:rsidRPr="009E21C1">
        <w:rPr>
          <w:rFonts w:ascii="Palatino Linotype" w:eastAsia="Arial Unicode MS" w:hAnsi="Palatino Linotype" w:cs="Arial"/>
        </w:rPr>
        <w:t>en una modalidad o formato distinto al solicitado</w:t>
      </w:r>
      <w:r w:rsidR="00AB246C" w:rsidRPr="009E21C1">
        <w:rPr>
          <w:rFonts w:ascii="Palatino Linotype" w:eastAsia="Arial Unicode MS" w:hAnsi="Palatino Linotype" w:cs="Arial"/>
        </w:rPr>
        <w:t xml:space="preserve">, </w:t>
      </w:r>
      <w:r w:rsidR="00957614" w:rsidRPr="009E21C1">
        <w:rPr>
          <w:rFonts w:ascii="Palatino Linotype" w:eastAsia="Arial Unicode MS" w:hAnsi="Palatino Linotype" w:cs="Arial"/>
        </w:rPr>
        <w:t xml:space="preserve">supuesto que se actualiza en los presentes asuntos </w:t>
      </w:r>
      <w:r w:rsidR="00A04806" w:rsidRPr="009E21C1">
        <w:rPr>
          <w:rFonts w:ascii="Palatino Linotype" w:eastAsia="Arial Unicode MS" w:hAnsi="Palatino Linotype" w:cs="Arial"/>
        </w:rPr>
        <w:t xml:space="preserve"> </w:t>
      </w:r>
      <w:r w:rsidR="0070223A" w:rsidRPr="009E21C1">
        <w:rPr>
          <w:rFonts w:ascii="Palatino Linotype" w:eastAsia="Arial Unicode MS" w:hAnsi="Palatino Linotype" w:cs="Arial"/>
        </w:rPr>
        <w:t xml:space="preserve">en virtud de que derivado de las respuestas del </w:t>
      </w:r>
      <w:r w:rsidR="0070223A" w:rsidRPr="009E21C1">
        <w:rPr>
          <w:rFonts w:ascii="Palatino Linotype" w:eastAsia="Arial Unicode MS" w:hAnsi="Palatino Linotype" w:cs="Arial"/>
          <w:b/>
        </w:rPr>
        <w:t>SUJETO OBLIGADO</w:t>
      </w:r>
      <w:r w:rsidRPr="009E21C1">
        <w:rPr>
          <w:rFonts w:ascii="Palatino Linotype" w:eastAsia="Arial Unicode MS" w:hAnsi="Palatino Linotype" w:cs="Arial"/>
        </w:rPr>
        <w:t xml:space="preserve">, </w:t>
      </w:r>
      <w:r w:rsidR="005F0978" w:rsidRPr="009E21C1">
        <w:rPr>
          <w:rFonts w:ascii="Palatino Linotype" w:eastAsia="Arial Unicode MS" w:hAnsi="Palatino Linotype" w:cs="Arial"/>
        </w:rPr>
        <w:t xml:space="preserve">se desprende que </w:t>
      </w:r>
      <w:r w:rsidR="00A04806" w:rsidRPr="009E21C1">
        <w:rPr>
          <w:rFonts w:ascii="Palatino Linotype" w:eastAsia="Arial Unicode MS" w:hAnsi="Palatino Linotype" w:cs="Arial"/>
        </w:rPr>
        <w:t>éste</w:t>
      </w:r>
      <w:r w:rsidR="00F25C69" w:rsidRPr="009E21C1">
        <w:rPr>
          <w:rFonts w:ascii="Palatino Linotype" w:eastAsia="Arial Unicode MS" w:hAnsi="Palatino Linotype" w:cs="Arial"/>
        </w:rPr>
        <w:t xml:space="preserve"> </w:t>
      </w:r>
      <w:r w:rsidR="001A6DAF" w:rsidRPr="009E21C1">
        <w:rPr>
          <w:rFonts w:ascii="Palatino Linotype" w:eastAsia="Arial Unicode MS" w:hAnsi="Palatino Linotype" w:cs="Arial"/>
        </w:rPr>
        <w:t xml:space="preserve">señala de forma toral al </w:t>
      </w:r>
      <w:r w:rsidR="001A6DAF" w:rsidRPr="009E21C1">
        <w:rPr>
          <w:rFonts w:ascii="Palatino Linotype" w:eastAsia="Arial Unicode MS" w:hAnsi="Palatino Linotype" w:cs="Arial"/>
          <w:b/>
        </w:rPr>
        <w:t>RECURRENTE,</w:t>
      </w:r>
      <w:r w:rsidR="001A6DAF" w:rsidRPr="009E21C1">
        <w:rPr>
          <w:rFonts w:ascii="Palatino Linotype" w:eastAsia="Arial Unicode MS" w:hAnsi="Palatino Linotype" w:cs="Arial"/>
        </w:rPr>
        <w:t xml:space="preserve"> que se le permitirá el acceso para consultar directamente la información en las oficinas de la Unidad de Información, Planeación, Programación y Evaluación</w:t>
      </w:r>
      <w:r w:rsidR="00F25C69" w:rsidRPr="009E21C1">
        <w:rPr>
          <w:rFonts w:ascii="Palatino Linotype" w:eastAsia="Arial Unicode MS" w:hAnsi="Palatino Linotype" w:cs="Arial"/>
        </w:rPr>
        <w:t xml:space="preserve">, </w:t>
      </w:r>
      <w:r w:rsidR="001A6DAF" w:rsidRPr="009E21C1">
        <w:rPr>
          <w:rFonts w:ascii="Palatino Linotype" w:eastAsia="Arial Unicode MS" w:hAnsi="Palatino Linotype" w:cs="Arial"/>
        </w:rPr>
        <w:t>es decir, cambi</w:t>
      </w:r>
      <w:r w:rsidR="00312812" w:rsidRPr="009E21C1">
        <w:rPr>
          <w:rFonts w:ascii="Palatino Linotype" w:eastAsia="Arial Unicode MS" w:hAnsi="Palatino Linotype" w:cs="Arial"/>
        </w:rPr>
        <w:t>ó</w:t>
      </w:r>
      <w:r w:rsidR="001A6DAF" w:rsidRPr="009E21C1">
        <w:rPr>
          <w:rFonts w:ascii="Palatino Linotype" w:eastAsia="Arial Unicode MS" w:hAnsi="Palatino Linotype" w:cs="Arial"/>
        </w:rPr>
        <w:t xml:space="preserve"> la modalidad de entrega </w:t>
      </w:r>
      <w:r w:rsidR="00F25C69" w:rsidRPr="009E21C1">
        <w:rPr>
          <w:rFonts w:ascii="Palatino Linotype" w:eastAsia="Arial Unicode MS" w:hAnsi="Palatino Linotype" w:cs="Arial"/>
        </w:rPr>
        <w:t>como se verá posteriormente</w:t>
      </w:r>
      <w:r w:rsidR="00400753" w:rsidRPr="009E21C1">
        <w:rPr>
          <w:rFonts w:ascii="Palatino Linotype" w:eastAsia="Arial Unicode MS" w:hAnsi="Palatino Linotype" w:cs="Arial"/>
        </w:rPr>
        <w:t xml:space="preserve">, razón por la que se considera que se actualiza la causal de procedencia de los recursos </w:t>
      </w:r>
      <w:r w:rsidR="002461A3" w:rsidRPr="009E21C1">
        <w:rPr>
          <w:rFonts w:ascii="Palatino Linotype" w:eastAsia="Arial Unicode MS" w:hAnsi="Palatino Linotype" w:cs="Arial"/>
        </w:rPr>
        <w:t>aludida</w:t>
      </w:r>
      <w:r w:rsidR="00400753" w:rsidRPr="009E21C1">
        <w:rPr>
          <w:rFonts w:ascii="Palatino Linotype" w:eastAsia="Arial Unicode MS" w:hAnsi="Palatino Linotype" w:cs="Arial"/>
        </w:rPr>
        <w:t>.</w:t>
      </w:r>
    </w:p>
    <w:p w:rsidR="00957614" w:rsidRPr="009E21C1" w:rsidRDefault="0070223A" w:rsidP="00E02270">
      <w:pPr>
        <w:autoSpaceDE w:val="0"/>
        <w:autoSpaceDN w:val="0"/>
        <w:adjustRightInd w:val="0"/>
        <w:spacing w:before="240" w:after="240" w:line="360" w:lineRule="auto"/>
        <w:ind w:right="51"/>
        <w:jc w:val="both"/>
        <w:rPr>
          <w:rFonts w:ascii="Palatino Linotype" w:eastAsia="Arial Unicode MS" w:hAnsi="Palatino Linotype" w:cs="Arial"/>
        </w:rPr>
      </w:pPr>
      <w:r w:rsidRPr="009E21C1">
        <w:rPr>
          <w:rFonts w:ascii="Palatino Linotype" w:hAnsi="Palatino Linotype" w:cs="Arial"/>
        </w:rPr>
        <w:t xml:space="preserve">Es así que, una vez determinada la vía sobre la que versará la resolución de los presentes recursos, y previa revisión de los expedientes </w:t>
      </w:r>
      <w:r w:rsidRPr="009E21C1">
        <w:rPr>
          <w:rFonts w:ascii="Palatino Linotype" w:hAnsi="Palatino Linotype"/>
        </w:rPr>
        <w:t>electrónicos</w:t>
      </w:r>
      <w:r w:rsidRPr="009E21C1">
        <w:rPr>
          <w:rFonts w:ascii="Palatino Linotype" w:hAnsi="Palatino Linotype" w:cs="Arial"/>
        </w:rPr>
        <w:t xml:space="preserve"> formados en el</w:t>
      </w:r>
      <w:r w:rsidRPr="009E21C1">
        <w:rPr>
          <w:rFonts w:ascii="Palatino Linotype" w:hAnsi="Palatino Linotype" w:cs="Arial"/>
          <w:b/>
        </w:rPr>
        <w:t xml:space="preserve"> SAIMEX</w:t>
      </w:r>
      <w:r w:rsidRPr="009E21C1">
        <w:rPr>
          <w:rFonts w:ascii="Palatino Linotype" w:hAnsi="Palatino Linotype" w:cs="Arial"/>
        </w:rPr>
        <w:t xml:space="preserve"> por motivo de la</w:t>
      </w:r>
      <w:r w:rsidR="005F0978" w:rsidRPr="009E21C1">
        <w:rPr>
          <w:rFonts w:ascii="Palatino Linotype" w:hAnsi="Palatino Linotype" w:cs="Arial"/>
        </w:rPr>
        <w:t>s</w:t>
      </w:r>
      <w:r w:rsidRPr="009E21C1">
        <w:rPr>
          <w:rFonts w:ascii="Palatino Linotype" w:hAnsi="Palatino Linotype" w:cs="Arial"/>
        </w:rPr>
        <w:t xml:space="preserve"> solicitudes de información y de los recursos a que dan origen, es conveniente analizar si las respuestas del </w:t>
      </w:r>
      <w:r w:rsidRPr="009E21C1">
        <w:rPr>
          <w:rFonts w:ascii="Palatino Linotype" w:hAnsi="Palatino Linotype" w:cs="Arial"/>
          <w:b/>
          <w:lang w:eastAsia="es-MX"/>
        </w:rPr>
        <w:t>SUJETO OBLIGADO</w:t>
      </w:r>
      <w:r w:rsidRPr="009E21C1">
        <w:rPr>
          <w:rFonts w:ascii="Palatino Linotype" w:hAnsi="Palatino Linotype" w:cs="Arial"/>
        </w:rPr>
        <w:t xml:space="preserve"> cumplen con los requisitos y procedimientos del derecho de acceso a la información pública, por lo que</w:t>
      </w:r>
      <w:r w:rsidR="00D0295A" w:rsidRPr="009E21C1">
        <w:rPr>
          <w:rFonts w:ascii="Palatino Linotype" w:hAnsi="Palatino Linotype" w:cs="Arial"/>
        </w:rPr>
        <w:t>,</w:t>
      </w:r>
      <w:r w:rsidRPr="009E21C1">
        <w:rPr>
          <w:rFonts w:ascii="Palatino Linotype" w:hAnsi="Palatino Linotype" w:cs="Arial"/>
        </w:rPr>
        <w:t xml:space="preserve"> en primer término debemos recordar que </w:t>
      </w:r>
      <w:r w:rsidR="004C34F9" w:rsidRPr="009E21C1">
        <w:rPr>
          <w:rFonts w:ascii="Palatino Linotype" w:hAnsi="Palatino Linotype" w:cs="Arial"/>
          <w:b/>
        </w:rPr>
        <w:t>EL RECURRENTE</w:t>
      </w:r>
      <w:r w:rsidRPr="009E21C1">
        <w:rPr>
          <w:rFonts w:ascii="Palatino Linotype" w:hAnsi="Palatino Linotype" w:cs="Arial"/>
          <w:b/>
        </w:rPr>
        <w:t xml:space="preserve"> </w:t>
      </w:r>
      <w:r w:rsidRPr="009E21C1">
        <w:rPr>
          <w:rFonts w:ascii="Palatino Linotype" w:hAnsi="Palatino Linotype"/>
        </w:rPr>
        <w:t xml:space="preserve">solicitó al </w:t>
      </w:r>
      <w:r w:rsidRPr="009E21C1">
        <w:rPr>
          <w:rFonts w:ascii="Palatino Linotype" w:hAnsi="Palatino Linotype"/>
          <w:b/>
        </w:rPr>
        <w:t xml:space="preserve">SUJETO OBLIGADO </w:t>
      </w:r>
      <w:r w:rsidRPr="009E21C1">
        <w:rPr>
          <w:rFonts w:ascii="Palatino Linotype" w:hAnsi="Palatino Linotype"/>
        </w:rPr>
        <w:t xml:space="preserve">lo </w:t>
      </w:r>
      <w:r w:rsidR="00703D03" w:rsidRPr="009E21C1">
        <w:rPr>
          <w:rFonts w:ascii="Palatino Linotype" w:hAnsi="Palatino Linotype"/>
        </w:rPr>
        <w:t>siguiente</w:t>
      </w:r>
      <w:r w:rsidRPr="009E21C1">
        <w:rPr>
          <w:rFonts w:ascii="Palatino Linotype" w:hAnsi="Palatino Linotype"/>
        </w:rPr>
        <w:t xml:space="preserve">: </w:t>
      </w:r>
    </w:p>
    <w:p w:rsidR="00D0295A" w:rsidRPr="009E21C1" w:rsidRDefault="00D0295A" w:rsidP="008C7093">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t xml:space="preserve">00407/PLEGISLA/IP/2018 </w:t>
      </w:r>
    </w:p>
    <w:p w:rsidR="00D0295A" w:rsidRPr="009E21C1" w:rsidRDefault="00D0295A" w:rsidP="008C7093">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solicito el </w:t>
      </w:r>
      <w:proofErr w:type="spellStart"/>
      <w:r w:rsidRPr="009E21C1">
        <w:rPr>
          <w:rFonts w:ascii="Palatino Linotype" w:hAnsi="Palatino Linotype" w:cs="Arial"/>
          <w:i/>
          <w:sz w:val="22"/>
          <w:szCs w:val="22"/>
          <w:lang w:val="es-MX" w:eastAsia="es-MX"/>
        </w:rPr>
        <w:t>padron</w:t>
      </w:r>
      <w:proofErr w:type="spellEnd"/>
      <w:r w:rsidRPr="009E21C1">
        <w:rPr>
          <w:rFonts w:ascii="Palatino Linotype" w:hAnsi="Palatino Linotype" w:cs="Arial"/>
          <w:i/>
          <w:sz w:val="22"/>
          <w:szCs w:val="22"/>
          <w:lang w:val="es-MX" w:eastAsia="es-MX"/>
        </w:rPr>
        <w:t xml:space="preserve"> completo de los proveedores de los años 2017 y 2018 y cualquier otra persona </w:t>
      </w:r>
      <w:proofErr w:type="spellStart"/>
      <w:r w:rsidRPr="009E21C1">
        <w:rPr>
          <w:rFonts w:ascii="Palatino Linotype" w:hAnsi="Palatino Linotype" w:cs="Arial"/>
          <w:i/>
          <w:sz w:val="22"/>
          <w:szCs w:val="22"/>
          <w:lang w:val="es-MX" w:eastAsia="es-MX"/>
        </w:rPr>
        <w:t>fisica</w:t>
      </w:r>
      <w:proofErr w:type="spellEnd"/>
      <w:r w:rsidRPr="009E21C1">
        <w:rPr>
          <w:rFonts w:ascii="Palatino Linotype" w:hAnsi="Palatino Linotype" w:cs="Arial"/>
          <w:i/>
          <w:sz w:val="22"/>
          <w:szCs w:val="22"/>
          <w:lang w:val="es-MX" w:eastAsia="es-MX"/>
        </w:rPr>
        <w:t xml:space="preserve"> o moral a la que se le haya transferido, pagado con recursos públicos de este ´poder legislativo. </w:t>
      </w:r>
      <w:proofErr w:type="gramStart"/>
      <w:r w:rsidRPr="009E21C1">
        <w:rPr>
          <w:rFonts w:ascii="Palatino Linotype" w:hAnsi="Palatino Linotype" w:cs="Arial"/>
          <w:i/>
          <w:sz w:val="22"/>
          <w:szCs w:val="22"/>
          <w:lang w:val="es-MX" w:eastAsia="es-MX"/>
        </w:rPr>
        <w:t>solicito</w:t>
      </w:r>
      <w:proofErr w:type="gramEnd"/>
      <w:r w:rsidRPr="009E21C1">
        <w:rPr>
          <w:rFonts w:ascii="Palatino Linotype" w:hAnsi="Palatino Linotype" w:cs="Arial"/>
          <w:i/>
          <w:sz w:val="22"/>
          <w:szCs w:val="22"/>
          <w:lang w:val="es-MX" w:eastAsia="es-MX"/>
        </w:rPr>
        <w:t xml:space="preserve"> cada una de las facturas expedidas a favor de los proveedores o personas físicas y morales del 2016. 2017 y 2018</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D0295A" w:rsidRPr="009E21C1" w:rsidRDefault="00D0295A" w:rsidP="009E1490">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t xml:space="preserve">00405/PLEGISLA/IP/2018 </w:t>
      </w:r>
    </w:p>
    <w:p w:rsidR="00D0295A" w:rsidRPr="009E21C1" w:rsidRDefault="00D0295A" w:rsidP="009E1490">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solicito los egresos del año 2015, y cada una de las facturas que comprueban dichos egresos</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D0295A" w:rsidRPr="009E21C1" w:rsidRDefault="00D0295A" w:rsidP="009E1490">
      <w:pPr>
        <w:spacing w:before="240" w:after="240"/>
        <w:ind w:left="851" w:right="899"/>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lastRenderedPageBreak/>
        <w:t xml:space="preserve">00404/PLEGISLA/IP/2018 </w:t>
      </w:r>
    </w:p>
    <w:p w:rsidR="00D0295A" w:rsidRPr="009E21C1" w:rsidRDefault="00D0295A" w:rsidP="009E1490">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solicito los egresos del año 2017, y cada una de las facturas que comprueban dichos egresos</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D0295A" w:rsidRPr="009E21C1" w:rsidRDefault="00D0295A" w:rsidP="00D0295A">
      <w:pPr>
        <w:pStyle w:val="Prrafodelista"/>
        <w:tabs>
          <w:tab w:val="left" w:pos="567"/>
        </w:tabs>
        <w:spacing w:before="240" w:after="240" w:line="360" w:lineRule="auto"/>
        <w:ind w:left="851"/>
        <w:contextualSpacing w:val="0"/>
        <w:jc w:val="both"/>
        <w:rPr>
          <w:rFonts w:ascii="Palatino Linotype" w:hAnsi="Palatino Linotype" w:cs="Arial"/>
          <w:b/>
          <w:i/>
          <w:sz w:val="22"/>
          <w:szCs w:val="22"/>
          <w:lang w:val="es-MX" w:eastAsia="es-MX"/>
        </w:rPr>
      </w:pPr>
      <w:r w:rsidRPr="009E21C1">
        <w:rPr>
          <w:rFonts w:ascii="Palatino Linotype" w:hAnsi="Palatino Linotype" w:cs="Arial"/>
          <w:b/>
          <w:i/>
          <w:sz w:val="22"/>
          <w:szCs w:val="22"/>
          <w:lang w:val="es-MX" w:eastAsia="es-MX"/>
        </w:rPr>
        <w:t>00405/PLEGISLA/IP/2018</w:t>
      </w:r>
    </w:p>
    <w:p w:rsidR="002461A3" w:rsidRPr="009E21C1" w:rsidRDefault="00D0295A" w:rsidP="009E1490">
      <w:pPr>
        <w:spacing w:before="240" w:after="240"/>
        <w:ind w:left="851" w:right="899"/>
        <w:jc w:val="both"/>
        <w:rPr>
          <w:rFonts w:ascii="Palatino Linotype" w:hAnsi="Palatino Linotype" w:cs="Arial"/>
          <w:i/>
          <w:sz w:val="22"/>
          <w:szCs w:val="22"/>
          <w:lang w:val="es-MX" w:eastAsia="es-MX"/>
        </w:rPr>
      </w:pP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solicito los egresos del año 2016, y cada una de las facturas que comprueban dichos egresos</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(sic)</w:t>
      </w:r>
    </w:p>
    <w:p w:rsidR="004701A9" w:rsidRPr="009E21C1" w:rsidRDefault="0087708D" w:rsidP="004701A9">
      <w:pPr>
        <w:pStyle w:val="Prrafodelista"/>
        <w:spacing w:before="240" w:after="240" w:line="360" w:lineRule="auto"/>
        <w:ind w:left="0"/>
        <w:jc w:val="both"/>
        <w:rPr>
          <w:rFonts w:ascii="Palatino Linotype" w:hAnsi="Palatino Linotype" w:cs="Arial"/>
        </w:rPr>
      </w:pPr>
      <w:r w:rsidRPr="009E21C1">
        <w:rPr>
          <w:rFonts w:ascii="Palatino Linotype" w:hAnsi="Palatino Linotype" w:cs="Arial"/>
        </w:rPr>
        <w:t xml:space="preserve">Atento a ello, </w:t>
      </w:r>
      <w:r w:rsidRPr="009E21C1">
        <w:rPr>
          <w:rFonts w:ascii="Palatino Linotype" w:hAnsi="Palatino Linotype" w:cs="Arial"/>
          <w:b/>
        </w:rPr>
        <w:t xml:space="preserve">EL SUJETO OBLIGADO </w:t>
      </w:r>
      <w:r w:rsidRPr="009E21C1">
        <w:rPr>
          <w:rFonts w:ascii="Palatino Linotype" w:hAnsi="Palatino Linotype" w:cs="Arial"/>
        </w:rPr>
        <w:t>en lo medular de su</w:t>
      </w:r>
      <w:r w:rsidR="00D0295A" w:rsidRPr="009E21C1">
        <w:rPr>
          <w:rFonts w:ascii="Palatino Linotype" w:hAnsi="Palatino Linotype" w:cs="Arial"/>
        </w:rPr>
        <w:t>s</w:t>
      </w:r>
      <w:r w:rsidRPr="009E21C1">
        <w:rPr>
          <w:rFonts w:ascii="Palatino Linotype" w:hAnsi="Palatino Linotype" w:cs="Arial"/>
        </w:rPr>
        <w:t xml:space="preserve"> respuesta</w:t>
      </w:r>
      <w:r w:rsidR="00D0295A" w:rsidRPr="009E21C1">
        <w:rPr>
          <w:rFonts w:ascii="Palatino Linotype" w:hAnsi="Palatino Linotype" w:cs="Arial"/>
        </w:rPr>
        <w:t xml:space="preserve">s </w:t>
      </w:r>
      <w:r w:rsidRPr="009E21C1">
        <w:rPr>
          <w:rFonts w:ascii="Palatino Linotype" w:hAnsi="Palatino Linotype" w:cs="Arial"/>
        </w:rPr>
        <w:t xml:space="preserve">señaló </w:t>
      </w:r>
      <w:r w:rsidR="00977A1D" w:rsidRPr="009E21C1">
        <w:rPr>
          <w:rFonts w:ascii="Palatino Linotype" w:hAnsi="Palatino Linotype" w:cs="Arial"/>
        </w:rPr>
        <w:t>lo siguiente, cambiando solamente los números de las solicitudes de información</w:t>
      </w:r>
      <w:r w:rsidRPr="009E21C1">
        <w:rPr>
          <w:rFonts w:ascii="Palatino Linotype" w:hAnsi="Palatino Linotype" w:cs="Arial"/>
        </w:rPr>
        <w:t>:</w:t>
      </w:r>
    </w:p>
    <w:p w:rsidR="000B7CFE" w:rsidRPr="009E21C1" w:rsidRDefault="004701A9" w:rsidP="004701A9">
      <w:pPr>
        <w:pStyle w:val="Prrafodelista"/>
        <w:spacing w:before="240" w:after="240"/>
        <w:ind w:left="851" w:right="899"/>
        <w:jc w:val="both"/>
        <w:rPr>
          <w:rFonts w:ascii="Palatino Linotype" w:hAnsi="Palatino Linotype" w:cs="Arial"/>
          <w:sz w:val="22"/>
          <w:szCs w:val="22"/>
        </w:rPr>
      </w:pPr>
      <w:r w:rsidRPr="009E21C1">
        <w:rPr>
          <w:rFonts w:ascii="Palatino Linotype" w:hAnsi="Palatino Linotype" w:cs="Arial"/>
          <w:b/>
          <w:i/>
          <w:sz w:val="22"/>
          <w:szCs w:val="22"/>
          <w:lang w:val="es-MX" w:eastAsia="es-MX"/>
        </w:rPr>
        <w:t xml:space="preserve">“… </w:t>
      </w:r>
      <w:r w:rsidRPr="009E21C1">
        <w:rPr>
          <w:rFonts w:ascii="Palatino Linotype" w:hAnsi="Palatino Linotype" w:cs="Arial"/>
          <w:i/>
          <w:sz w:val="22"/>
          <w:szCs w:val="22"/>
          <w:lang w:val="es-MX" w:eastAsia="es-MX"/>
        </w:rPr>
        <w:t xml:space="preserve">SE COMUNICA AL PETICIONARIO QUE DERIVADO DE SU SOLICITUD 00407/PLEGISLA/IP/2018 PARA CONOCER CADA UNA DE LAS FACTURAS QUE COMPRUEBAN LOS EGRESOS REALIZADOS POR ESTE SUJETO OBLIGADO DURANTE LOS AÑOS FISCALES 2016, 2017 Y 2018 LAS CUALES DETERMINAN EL PADRÓN DE PROVEEDORES, SE OBSERVA QUE EL VOLUMEN DE INFORMACIÓN ES SIGNIFICATIVO Y REPRESENTA PARA EL ÁREA LA NECESIDAD DE DESTINAR PERSONAL Y TIEMPO EXTRAORDINARIO PARA PROCESARLA Y CONOCER LA TOTALIDAD DE LA DOCUMENTACIÓN QUE SE TRATE; SIN EMBARGO CON EL PROPÓSITO DE ATENDER ADECUADAMENTE EL REQUERIMIENTO EN TÉRMINOS DE LOS ARTÍCULOS 3 FRACCIÓN II, 12, 24 FRACCIÓN XI, 51, 150, 151, 158 DE LA LEY DE TRANSPARENCIA Y ACCESO A LA INFORMACIÓN PÚBLICA DEL ESTADO DE MÉXICO Y MUNICIPIOS, SE PERMITIRÁ EL ACCESO AL SOLICITANTE PARA CONSULTAR DIRECTAMENTE LA INFORMACIÓN EN LAS OFICINAS DE LA UNIDAD DE INFORMACIÓN, PLANEACIÓN, PROGRAMACIÓN Y EVALUACIÓN UBICADA EN INDEPENDENCIA ORIENTE 102, SEXTO PISO, COLONIA CENTRO, CÓDIGO POSTAL 50000, TOLUCA, ESTADO DE MÉXICO, EN DÍA HÁBIL DE LUNES A VIERNES Y HORARIO LABORAL DE 9:00 A 18:00 HORAS, POR UN PERIODO DE 15 DÍAS HÁBILES CONTADOS A PARTIR DE LA NOTIFICACIÓN QUE EMITA LA UNIDAD DE INFORMACIÓN AL SOLICITANTE. AUNADO A LO ANTERIOR, ES RELEVANTE SEÑALAR QUE ESTE SUJETO OBLIGADO RECIBIÓ SIMILARES PETICIONES A TRAVÉS DE LAS SOLICITUDES DE INFORMACIÓN 00402/PLEGISLA/IP/2018, 00403/PLEGISLA/IP/2018, 00404/PLEGISLA/IP/2018 Y 00405/PLEGISLA/IP/2018, POR LO QUE EN SU CONJUNTO SE TRATA DE UN PROCESAMIENTO DE DOCUMENTOS </w:t>
      </w:r>
      <w:r w:rsidRPr="009E21C1">
        <w:rPr>
          <w:rFonts w:ascii="Palatino Linotype" w:hAnsi="Palatino Linotype" w:cs="Arial"/>
          <w:i/>
          <w:sz w:val="22"/>
          <w:szCs w:val="22"/>
          <w:lang w:val="es-MX" w:eastAsia="es-MX"/>
        </w:rPr>
        <w:lastRenderedPageBreak/>
        <w:t>CUYA ENTREGA SOBREPASA LAS CAPACIDADES TÉCNICAS ADMINISTRATIVAS Y HUMANAS PARA CUMPLIR CON LAS SOLICITUDES SEÑALADAS Y QUE EN SU TOTALIDAD REFIERE A INFORMACIÓN DE LOS AÑOS FISCALES 2015, 2016, 2017 Y 2018.</w:t>
      </w:r>
      <w:r w:rsidRPr="009E21C1">
        <w:rPr>
          <w:rFonts w:ascii="Palatino Linotype" w:hAnsi="Palatino Linotype" w:cs="Arial"/>
          <w:b/>
          <w:i/>
          <w:sz w:val="22"/>
          <w:szCs w:val="22"/>
          <w:lang w:val="es-MX" w:eastAsia="es-MX"/>
        </w:rPr>
        <w:t>"</w:t>
      </w:r>
      <w:r w:rsidRPr="009E21C1">
        <w:rPr>
          <w:rFonts w:ascii="Palatino Linotype" w:hAnsi="Palatino Linotype" w:cs="Arial"/>
          <w:i/>
          <w:sz w:val="22"/>
          <w:szCs w:val="22"/>
          <w:lang w:val="es-MX" w:eastAsia="es-MX"/>
        </w:rPr>
        <w:t xml:space="preserve"> (</w:t>
      </w:r>
      <w:proofErr w:type="gramStart"/>
      <w:r w:rsidRPr="009E21C1">
        <w:rPr>
          <w:rFonts w:ascii="Palatino Linotype" w:hAnsi="Palatino Linotype" w:cs="Arial"/>
          <w:i/>
          <w:sz w:val="22"/>
          <w:szCs w:val="22"/>
          <w:lang w:val="es-MX" w:eastAsia="es-MX"/>
        </w:rPr>
        <w:t>sic</w:t>
      </w:r>
      <w:proofErr w:type="gramEnd"/>
      <w:r w:rsidRPr="009E21C1">
        <w:rPr>
          <w:rFonts w:ascii="Palatino Linotype" w:hAnsi="Palatino Linotype" w:cs="Arial"/>
          <w:i/>
          <w:sz w:val="22"/>
          <w:szCs w:val="22"/>
          <w:lang w:val="es-MX" w:eastAsia="es-MX"/>
        </w:rPr>
        <w:t>)</w:t>
      </w:r>
    </w:p>
    <w:p w:rsidR="0087708D" w:rsidRPr="009E21C1" w:rsidRDefault="0087708D" w:rsidP="0087708D">
      <w:pPr>
        <w:spacing w:before="240" w:after="240" w:line="360" w:lineRule="auto"/>
        <w:jc w:val="both"/>
        <w:rPr>
          <w:rFonts w:ascii="Palatino Linotype" w:hAnsi="Palatino Linotype" w:cs="Arial"/>
        </w:rPr>
      </w:pPr>
      <w:r w:rsidRPr="009E21C1">
        <w:rPr>
          <w:rFonts w:ascii="Palatino Linotype" w:hAnsi="Palatino Linotype" w:cs="Arial"/>
        </w:rPr>
        <w:t>Ante la</w:t>
      </w:r>
      <w:r w:rsidR="00FD1216" w:rsidRPr="009E21C1">
        <w:rPr>
          <w:rFonts w:ascii="Palatino Linotype" w:hAnsi="Palatino Linotype" w:cs="Arial"/>
        </w:rPr>
        <w:t>s</w:t>
      </w:r>
      <w:r w:rsidRPr="009E21C1">
        <w:rPr>
          <w:rFonts w:ascii="Palatino Linotype" w:hAnsi="Palatino Linotype" w:cs="Arial"/>
        </w:rPr>
        <w:t xml:space="preserve"> respuesta</w:t>
      </w:r>
      <w:r w:rsidR="00FD1216" w:rsidRPr="009E21C1">
        <w:rPr>
          <w:rFonts w:ascii="Palatino Linotype" w:hAnsi="Palatino Linotype" w:cs="Arial"/>
        </w:rPr>
        <w:t>s</w:t>
      </w:r>
      <w:r w:rsidRPr="009E21C1">
        <w:rPr>
          <w:rFonts w:ascii="Palatino Linotype" w:hAnsi="Palatino Linotype" w:cs="Arial"/>
        </w:rPr>
        <w:t xml:space="preserve"> señalada</w:t>
      </w:r>
      <w:r w:rsidR="00FD1216" w:rsidRPr="009E21C1">
        <w:rPr>
          <w:rFonts w:ascii="Palatino Linotype" w:hAnsi="Palatino Linotype" w:cs="Arial"/>
        </w:rPr>
        <w:t>s</w:t>
      </w:r>
      <w:r w:rsidRPr="009E21C1">
        <w:rPr>
          <w:rFonts w:ascii="Palatino Linotype" w:hAnsi="Palatino Linotype" w:cs="Arial"/>
        </w:rPr>
        <w:t xml:space="preserve">, </w:t>
      </w:r>
      <w:r w:rsidRPr="009E21C1">
        <w:rPr>
          <w:rFonts w:ascii="Palatino Linotype" w:hAnsi="Palatino Linotype" w:cs="Arial"/>
          <w:b/>
        </w:rPr>
        <w:t>EL RECURRENTE</w:t>
      </w:r>
      <w:r w:rsidRPr="009E21C1">
        <w:rPr>
          <w:rFonts w:ascii="Palatino Linotype" w:hAnsi="Palatino Linotype" w:cs="Arial"/>
        </w:rPr>
        <w:t xml:space="preserve"> interpuso l</w:t>
      </w:r>
      <w:r w:rsidR="00FD1216" w:rsidRPr="009E21C1">
        <w:rPr>
          <w:rFonts w:ascii="Palatino Linotype" w:hAnsi="Palatino Linotype" w:cs="Arial"/>
        </w:rPr>
        <w:t>os</w:t>
      </w:r>
      <w:r w:rsidRPr="009E21C1">
        <w:rPr>
          <w:rFonts w:ascii="Palatino Linotype" w:hAnsi="Palatino Linotype" w:cs="Arial"/>
        </w:rPr>
        <w:t xml:space="preserve"> recurso</w:t>
      </w:r>
      <w:r w:rsidR="00FD1216" w:rsidRPr="009E21C1">
        <w:rPr>
          <w:rFonts w:ascii="Palatino Linotype" w:hAnsi="Palatino Linotype" w:cs="Arial"/>
        </w:rPr>
        <w:t>s</w:t>
      </w:r>
      <w:r w:rsidRPr="009E21C1">
        <w:rPr>
          <w:rFonts w:ascii="Palatino Linotype" w:hAnsi="Palatino Linotype" w:cs="Arial"/>
        </w:rPr>
        <w:t xml:space="preserve"> de revisión que nos ocupa</w:t>
      </w:r>
      <w:r w:rsidR="00FD1216" w:rsidRPr="009E21C1">
        <w:rPr>
          <w:rFonts w:ascii="Palatino Linotype" w:hAnsi="Palatino Linotype" w:cs="Arial"/>
        </w:rPr>
        <w:t>n</w:t>
      </w:r>
      <w:r w:rsidRPr="009E21C1">
        <w:rPr>
          <w:rFonts w:ascii="Palatino Linotype" w:hAnsi="Palatino Linotype" w:cs="Arial"/>
        </w:rPr>
        <w:t>, en l</w:t>
      </w:r>
      <w:r w:rsidR="00FD1216" w:rsidRPr="009E21C1">
        <w:rPr>
          <w:rFonts w:ascii="Palatino Linotype" w:hAnsi="Palatino Linotype" w:cs="Arial"/>
        </w:rPr>
        <w:t>os</w:t>
      </w:r>
      <w:r w:rsidRPr="009E21C1">
        <w:rPr>
          <w:rFonts w:ascii="Palatino Linotype" w:hAnsi="Palatino Linotype" w:cs="Arial"/>
        </w:rPr>
        <w:t xml:space="preserve"> que especificó </w:t>
      </w:r>
      <w:r w:rsidR="00FD1216" w:rsidRPr="009E21C1">
        <w:rPr>
          <w:rFonts w:ascii="Palatino Linotype" w:hAnsi="Palatino Linotype" w:cs="Arial"/>
        </w:rPr>
        <w:t xml:space="preserve">en todos </w:t>
      </w:r>
      <w:r w:rsidRPr="009E21C1">
        <w:rPr>
          <w:rFonts w:ascii="Palatino Linotype" w:hAnsi="Palatino Linotype" w:cs="Arial"/>
        </w:rPr>
        <w:t>como acto impugnado:</w:t>
      </w:r>
    </w:p>
    <w:p w:rsidR="0087708D" w:rsidRPr="009E21C1" w:rsidRDefault="00977A1D" w:rsidP="0087708D">
      <w:pPr>
        <w:spacing w:before="240" w:after="240"/>
        <w:ind w:left="851" w:right="899"/>
        <w:jc w:val="both"/>
        <w:rPr>
          <w:rFonts w:ascii="Palatino Linotype" w:hAnsi="Palatino Linotype" w:cs="Arial"/>
        </w:rPr>
      </w:pPr>
      <w:r w:rsidRPr="009E21C1">
        <w:rPr>
          <w:rFonts w:ascii="Palatino Linotype" w:hAnsi="Palatino Linotype" w:cs="Arial"/>
          <w:b/>
          <w:i/>
          <w:color w:val="000000"/>
          <w:sz w:val="22"/>
          <w:szCs w:val="22"/>
          <w:lang w:eastAsia="es-MX"/>
        </w:rPr>
        <w:t xml:space="preserve"> “</w:t>
      </w:r>
      <w:r w:rsidRPr="009E21C1">
        <w:rPr>
          <w:rFonts w:ascii="Palatino Linotype" w:hAnsi="Palatino Linotype" w:cs="Arial"/>
          <w:i/>
          <w:color w:val="000000"/>
          <w:sz w:val="22"/>
          <w:szCs w:val="22"/>
          <w:lang w:eastAsia="es-MX"/>
        </w:rPr>
        <w:t>la respuesta del sujeto obligado</w:t>
      </w:r>
      <w:r w:rsidRPr="009E21C1">
        <w:rPr>
          <w:rFonts w:ascii="Palatino Linotype" w:hAnsi="Palatino Linotype" w:cs="Arial"/>
          <w:b/>
          <w:i/>
          <w:color w:val="000000"/>
          <w:sz w:val="22"/>
          <w:szCs w:val="22"/>
          <w:lang w:eastAsia="es-MX"/>
        </w:rPr>
        <w:t>”</w:t>
      </w:r>
      <w:r w:rsidRPr="009E21C1">
        <w:rPr>
          <w:rFonts w:ascii="Palatino Linotype" w:hAnsi="Palatino Linotype" w:cs="Arial"/>
          <w:i/>
          <w:color w:val="000000"/>
          <w:sz w:val="22"/>
          <w:szCs w:val="22"/>
          <w:lang w:eastAsia="es-MX"/>
        </w:rPr>
        <w:t xml:space="preserve"> (sic)</w:t>
      </w:r>
    </w:p>
    <w:p w:rsidR="0087708D" w:rsidRPr="009E21C1" w:rsidRDefault="0087708D" w:rsidP="0087708D">
      <w:pPr>
        <w:spacing w:before="240" w:after="240" w:line="360" w:lineRule="auto"/>
        <w:jc w:val="both"/>
        <w:rPr>
          <w:rFonts w:ascii="Palatino Linotype" w:eastAsia="Calibri" w:hAnsi="Palatino Linotype" w:cs="Bookman Old Style,Bold"/>
          <w:bCs/>
          <w:color w:val="0D0D0D"/>
          <w:lang w:eastAsia="en-US"/>
        </w:rPr>
      </w:pPr>
      <w:r w:rsidRPr="009E21C1">
        <w:rPr>
          <w:rFonts w:ascii="Palatino Linotype" w:eastAsia="Calibri" w:hAnsi="Palatino Linotype" w:cs="Bookman Old Style,Bold"/>
          <w:bCs/>
          <w:color w:val="0D0D0D"/>
          <w:lang w:eastAsia="en-US"/>
        </w:rPr>
        <w:t xml:space="preserve">Asimismo, refirió </w:t>
      </w:r>
      <w:r w:rsidR="00FD1216" w:rsidRPr="009E21C1">
        <w:rPr>
          <w:rFonts w:ascii="Palatino Linotype" w:eastAsia="Calibri" w:hAnsi="Palatino Linotype" w:cs="Bookman Old Style,Bold"/>
          <w:bCs/>
          <w:color w:val="0D0D0D"/>
          <w:lang w:eastAsia="en-US"/>
        </w:rPr>
        <w:t xml:space="preserve">en todos </w:t>
      </w:r>
      <w:r w:rsidRPr="009E21C1">
        <w:rPr>
          <w:rFonts w:ascii="Palatino Linotype" w:eastAsia="Calibri" w:hAnsi="Palatino Linotype" w:cs="Bookman Old Style,Bold"/>
          <w:bCs/>
          <w:color w:val="0D0D0D"/>
          <w:lang w:eastAsia="en-US"/>
        </w:rPr>
        <w:t>como razones o motivos de inconformidad:</w:t>
      </w:r>
    </w:p>
    <w:p w:rsidR="0087708D" w:rsidRPr="009E21C1" w:rsidRDefault="00977A1D" w:rsidP="0087708D">
      <w:pPr>
        <w:spacing w:before="240" w:after="240"/>
        <w:ind w:left="851" w:right="899"/>
        <w:jc w:val="both"/>
        <w:rPr>
          <w:rFonts w:ascii="Palatino Linotype" w:eastAsia="Calibri" w:hAnsi="Palatino Linotype" w:cs="Bookman Old Style,Bold"/>
          <w:bCs/>
          <w:color w:val="0D0D0D"/>
          <w:lang w:eastAsia="en-US"/>
        </w:rPr>
      </w:pPr>
      <w:r w:rsidRPr="009E21C1">
        <w:rPr>
          <w:rFonts w:ascii="Palatino Linotype" w:eastAsia="Calibri" w:hAnsi="Palatino Linotype" w:cs="Bookman Old Style,Bold"/>
          <w:b/>
          <w:bCs/>
          <w:i/>
          <w:color w:val="000000"/>
          <w:sz w:val="22"/>
          <w:szCs w:val="22"/>
          <w:lang w:eastAsia="es-MX"/>
        </w:rPr>
        <w:t>“</w:t>
      </w:r>
      <w:r w:rsidRPr="009E21C1">
        <w:rPr>
          <w:rFonts w:ascii="Palatino Linotype" w:eastAsia="Calibri" w:hAnsi="Palatino Linotype" w:cs="Bookman Old Style,Bold"/>
          <w:bCs/>
          <w:i/>
          <w:color w:val="000000"/>
          <w:sz w:val="22"/>
          <w:szCs w:val="22"/>
          <w:lang w:eastAsia="es-MX"/>
        </w:rPr>
        <w:t xml:space="preserve">el sujeto obligado, no entrega, la información que solicite, la gran mayoría de ella, es información </w:t>
      </w:r>
      <w:proofErr w:type="spellStart"/>
      <w:r w:rsidRPr="009E21C1">
        <w:rPr>
          <w:rFonts w:ascii="Palatino Linotype" w:eastAsia="Calibri" w:hAnsi="Palatino Linotype" w:cs="Bookman Old Style,Bold"/>
          <w:bCs/>
          <w:i/>
          <w:color w:val="000000"/>
          <w:sz w:val="22"/>
          <w:szCs w:val="22"/>
          <w:lang w:eastAsia="es-MX"/>
        </w:rPr>
        <w:t>publica</w:t>
      </w:r>
      <w:proofErr w:type="spellEnd"/>
      <w:r w:rsidRPr="009E21C1">
        <w:rPr>
          <w:rFonts w:ascii="Palatino Linotype" w:eastAsia="Calibri" w:hAnsi="Palatino Linotype" w:cs="Bookman Old Style,Bold"/>
          <w:bCs/>
          <w:i/>
          <w:color w:val="000000"/>
          <w:sz w:val="22"/>
          <w:szCs w:val="22"/>
          <w:lang w:eastAsia="es-MX"/>
        </w:rPr>
        <w:t xml:space="preserve"> de oficio y se niega a entregarla. Por otro lado el sujeto obligado, pretende violentar, el derecho de acceso a la </w:t>
      </w:r>
      <w:proofErr w:type="spellStart"/>
      <w:r w:rsidRPr="009E21C1">
        <w:rPr>
          <w:rFonts w:ascii="Palatino Linotype" w:eastAsia="Calibri" w:hAnsi="Palatino Linotype" w:cs="Bookman Old Style,Bold"/>
          <w:bCs/>
          <w:i/>
          <w:color w:val="000000"/>
          <w:sz w:val="22"/>
          <w:szCs w:val="22"/>
          <w:lang w:eastAsia="es-MX"/>
        </w:rPr>
        <w:t>informacion</w:t>
      </w:r>
      <w:proofErr w:type="spellEnd"/>
      <w:r w:rsidRPr="009E21C1">
        <w:rPr>
          <w:rFonts w:ascii="Palatino Linotype" w:eastAsia="Calibri" w:hAnsi="Palatino Linotype" w:cs="Bookman Old Style,Bold"/>
          <w:bCs/>
          <w:i/>
          <w:color w:val="000000"/>
          <w:sz w:val="22"/>
          <w:szCs w:val="22"/>
          <w:lang w:eastAsia="es-MX"/>
        </w:rPr>
        <w:t xml:space="preserve"> publica de manera </w:t>
      </w:r>
      <w:proofErr w:type="spellStart"/>
      <w:r w:rsidRPr="009E21C1">
        <w:rPr>
          <w:rFonts w:ascii="Palatino Linotype" w:eastAsia="Calibri" w:hAnsi="Palatino Linotype" w:cs="Bookman Old Style,Bold"/>
          <w:bCs/>
          <w:i/>
          <w:color w:val="000000"/>
          <w:sz w:val="22"/>
          <w:szCs w:val="22"/>
          <w:lang w:eastAsia="es-MX"/>
        </w:rPr>
        <w:t>anonima</w:t>
      </w:r>
      <w:proofErr w:type="spellEnd"/>
      <w:r w:rsidRPr="009E21C1">
        <w:rPr>
          <w:rFonts w:ascii="Palatino Linotype" w:eastAsia="Calibri" w:hAnsi="Palatino Linotype" w:cs="Bookman Old Style,Bold"/>
          <w:bCs/>
          <w:i/>
          <w:color w:val="000000"/>
          <w:sz w:val="22"/>
          <w:szCs w:val="22"/>
          <w:lang w:eastAsia="es-MX"/>
        </w:rPr>
        <w:t xml:space="preserve">, reconocido en el </w:t>
      </w:r>
      <w:proofErr w:type="spellStart"/>
      <w:r w:rsidRPr="009E21C1">
        <w:rPr>
          <w:rFonts w:ascii="Palatino Linotype" w:eastAsia="Calibri" w:hAnsi="Palatino Linotype" w:cs="Bookman Old Style,Bold"/>
          <w:bCs/>
          <w:i/>
          <w:color w:val="000000"/>
          <w:sz w:val="22"/>
          <w:szCs w:val="22"/>
          <w:lang w:eastAsia="es-MX"/>
        </w:rPr>
        <w:t>articulo</w:t>
      </w:r>
      <w:proofErr w:type="spellEnd"/>
      <w:r w:rsidRPr="009E21C1">
        <w:rPr>
          <w:rFonts w:ascii="Palatino Linotype" w:eastAsia="Calibri" w:hAnsi="Palatino Linotype" w:cs="Bookman Old Style,Bold"/>
          <w:bCs/>
          <w:i/>
          <w:color w:val="000000"/>
          <w:sz w:val="22"/>
          <w:szCs w:val="22"/>
          <w:lang w:eastAsia="es-MX"/>
        </w:rPr>
        <w:t xml:space="preserve"> 155 de la Ley de Transparencia y Acceso a la Información Pública del Estado de México y Municipios, en su </w:t>
      </w:r>
      <w:proofErr w:type="spellStart"/>
      <w:r w:rsidRPr="009E21C1">
        <w:rPr>
          <w:rFonts w:ascii="Palatino Linotype" w:eastAsia="Calibri" w:hAnsi="Palatino Linotype" w:cs="Bookman Old Style,Bold"/>
          <w:bCs/>
          <w:i/>
          <w:color w:val="000000"/>
          <w:sz w:val="22"/>
          <w:szCs w:val="22"/>
          <w:lang w:eastAsia="es-MX"/>
        </w:rPr>
        <w:t>articulo</w:t>
      </w:r>
      <w:proofErr w:type="spellEnd"/>
      <w:r w:rsidRPr="009E21C1">
        <w:rPr>
          <w:rFonts w:ascii="Palatino Linotype" w:eastAsia="Calibri" w:hAnsi="Palatino Linotype" w:cs="Bookman Old Style,Bold"/>
          <w:bCs/>
          <w:i/>
          <w:color w:val="000000"/>
          <w:sz w:val="22"/>
          <w:szCs w:val="22"/>
          <w:lang w:eastAsia="es-MX"/>
        </w:rPr>
        <w:t xml:space="preserve"> 155, que </w:t>
      </w:r>
      <w:proofErr w:type="spellStart"/>
      <w:r w:rsidRPr="009E21C1">
        <w:rPr>
          <w:rFonts w:ascii="Palatino Linotype" w:eastAsia="Calibri" w:hAnsi="Palatino Linotype" w:cs="Bookman Old Style,Bold"/>
          <w:bCs/>
          <w:i/>
          <w:color w:val="000000"/>
          <w:sz w:val="22"/>
          <w:szCs w:val="22"/>
          <w:lang w:eastAsia="es-MX"/>
        </w:rPr>
        <w:t>ala</w:t>
      </w:r>
      <w:proofErr w:type="spellEnd"/>
      <w:r w:rsidRPr="009E21C1">
        <w:rPr>
          <w:rFonts w:ascii="Palatino Linotype" w:eastAsia="Calibri" w:hAnsi="Palatino Linotype" w:cs="Bookman Old Style,Bold"/>
          <w:bCs/>
          <w:i/>
          <w:color w:val="000000"/>
          <w:sz w:val="22"/>
          <w:szCs w:val="22"/>
          <w:lang w:eastAsia="es-MX"/>
        </w:rPr>
        <w:t xml:space="preserve"> letra dice; Queda prohibido para los sujetos obligados recabar datos que den lugar a indagatorias sobre las motivaciones de la solicitud de información y su uso posterior. Ley de Transparencia y Acceso a la Información Pública del Estado de México y Municipios 135 Las solicitudes anónimas, con nombre incompleto o seudónimo serán procedentes para su trámite por parte del sujeto obligado ante quien se presente. No podrá requerirse información adicional con motivo del nombre proporcionado por el solicitante. La información de las fracciones I y IV será proporcionada por el solicitante de manera opcional y, en ningún caso, podrá ser un requisito indispensable para la procedencia de la solicitud. POR LO TANTO, SOLICITO A USTED, ÓRGANO GARANTE DE LA TRANSPARENCIA, QUE ORDENE AL SUJETO OBLIGADO ENTREGAR LA INFORMACIÓN QUE SOLICITE, PARA GARANTIZAR MI DERECHO DE ACCESO A LA INFORMACIÓN.</w:t>
      </w:r>
      <w:r w:rsidRPr="009E21C1">
        <w:rPr>
          <w:rFonts w:ascii="Palatino Linotype" w:eastAsia="Calibri" w:hAnsi="Palatino Linotype" w:cs="Bookman Old Style,Bold"/>
          <w:b/>
          <w:bCs/>
          <w:i/>
          <w:color w:val="000000"/>
          <w:sz w:val="22"/>
          <w:szCs w:val="22"/>
          <w:lang w:eastAsia="es-MX"/>
        </w:rPr>
        <w:t>”</w:t>
      </w:r>
      <w:r w:rsidRPr="009E21C1">
        <w:rPr>
          <w:rFonts w:ascii="Palatino Linotype" w:eastAsia="Calibri" w:hAnsi="Palatino Linotype" w:cs="Bookman Old Style,Bold"/>
          <w:bCs/>
          <w:i/>
          <w:color w:val="000000"/>
          <w:sz w:val="22"/>
          <w:szCs w:val="22"/>
          <w:lang w:eastAsia="es-MX"/>
        </w:rPr>
        <w:t xml:space="preserve"> (</w:t>
      </w:r>
      <w:proofErr w:type="gramStart"/>
      <w:r w:rsidRPr="009E21C1">
        <w:rPr>
          <w:rFonts w:ascii="Palatino Linotype" w:eastAsia="Calibri" w:hAnsi="Palatino Linotype" w:cs="Bookman Old Style,Bold"/>
          <w:bCs/>
          <w:i/>
          <w:color w:val="000000"/>
          <w:sz w:val="22"/>
          <w:szCs w:val="22"/>
          <w:lang w:eastAsia="es-MX"/>
        </w:rPr>
        <w:t>sic</w:t>
      </w:r>
      <w:proofErr w:type="gramEnd"/>
      <w:r w:rsidRPr="009E21C1">
        <w:rPr>
          <w:rFonts w:ascii="Palatino Linotype" w:eastAsia="Calibri" w:hAnsi="Palatino Linotype" w:cs="Bookman Old Style,Bold"/>
          <w:bCs/>
          <w:i/>
          <w:color w:val="000000"/>
          <w:sz w:val="22"/>
          <w:szCs w:val="22"/>
          <w:lang w:eastAsia="es-MX"/>
        </w:rPr>
        <w:t>)</w:t>
      </w:r>
    </w:p>
    <w:p w:rsidR="00AF70D5" w:rsidRPr="009E21C1" w:rsidRDefault="0087708D" w:rsidP="0087708D">
      <w:pPr>
        <w:spacing w:before="240" w:after="240" w:line="360" w:lineRule="auto"/>
        <w:jc w:val="both"/>
        <w:rPr>
          <w:rFonts w:ascii="Palatino Linotype" w:eastAsia="Calibri" w:hAnsi="Palatino Linotype" w:cs="Bookman Old Style,Bold"/>
          <w:bCs/>
          <w:color w:val="0D0D0D"/>
          <w:lang w:eastAsia="en-US"/>
        </w:rPr>
      </w:pPr>
      <w:r w:rsidRPr="009E21C1">
        <w:rPr>
          <w:rFonts w:ascii="Palatino Linotype" w:eastAsia="Calibri" w:hAnsi="Palatino Linotype" w:cs="Bookman Old Style,Bold"/>
          <w:bCs/>
          <w:color w:val="0D0D0D"/>
          <w:lang w:eastAsia="en-US"/>
        </w:rPr>
        <w:t xml:space="preserve">Siendo importante señalar que, </w:t>
      </w:r>
      <w:r w:rsidRPr="009E21C1">
        <w:rPr>
          <w:rFonts w:ascii="Palatino Linotype" w:eastAsia="Calibri" w:hAnsi="Palatino Linotype" w:cs="Arial"/>
          <w:b/>
          <w:bCs/>
          <w:color w:val="000000"/>
        </w:rPr>
        <w:t>EL SUJETO OBLIGADO</w:t>
      </w:r>
      <w:r w:rsidRPr="009E21C1">
        <w:rPr>
          <w:rFonts w:ascii="Palatino Linotype" w:eastAsia="Calibri" w:hAnsi="Palatino Linotype" w:cs="Bookman Old Style,Bold"/>
          <w:bCs/>
          <w:color w:val="0D0D0D"/>
          <w:lang w:eastAsia="en-US"/>
        </w:rPr>
        <w:t xml:space="preserve"> al rendir su</w:t>
      </w:r>
      <w:r w:rsidR="00FD1216" w:rsidRPr="009E21C1">
        <w:rPr>
          <w:rFonts w:ascii="Palatino Linotype" w:eastAsia="Calibri" w:hAnsi="Palatino Linotype" w:cs="Bookman Old Style,Bold"/>
          <w:bCs/>
          <w:color w:val="0D0D0D"/>
          <w:lang w:eastAsia="en-US"/>
        </w:rPr>
        <w:t>s</w:t>
      </w:r>
      <w:r w:rsidRPr="009E21C1">
        <w:rPr>
          <w:rFonts w:ascii="Palatino Linotype" w:eastAsia="Calibri" w:hAnsi="Palatino Linotype" w:cs="Bookman Old Style,Bold"/>
          <w:bCs/>
          <w:color w:val="0D0D0D"/>
          <w:lang w:eastAsia="en-US"/>
        </w:rPr>
        <w:t xml:space="preserve"> Informe</w:t>
      </w:r>
      <w:r w:rsidR="00FD1216" w:rsidRPr="009E21C1">
        <w:rPr>
          <w:rFonts w:ascii="Palatino Linotype" w:eastAsia="Calibri" w:hAnsi="Palatino Linotype" w:cs="Bookman Old Style,Bold"/>
          <w:bCs/>
          <w:color w:val="0D0D0D"/>
          <w:lang w:eastAsia="en-US"/>
        </w:rPr>
        <w:t>s</w:t>
      </w:r>
      <w:r w:rsidRPr="009E21C1">
        <w:rPr>
          <w:rFonts w:ascii="Palatino Linotype" w:eastAsia="Calibri" w:hAnsi="Palatino Linotype" w:cs="Bookman Old Style,Bold"/>
          <w:bCs/>
          <w:color w:val="0D0D0D"/>
          <w:lang w:eastAsia="en-US"/>
        </w:rPr>
        <w:t xml:space="preserve"> Justificado</w:t>
      </w:r>
      <w:r w:rsidR="00FD1216" w:rsidRPr="009E21C1">
        <w:rPr>
          <w:rFonts w:ascii="Palatino Linotype" w:eastAsia="Calibri" w:hAnsi="Palatino Linotype" w:cs="Bookman Old Style,Bold"/>
          <w:bCs/>
          <w:color w:val="0D0D0D"/>
          <w:lang w:eastAsia="en-US"/>
        </w:rPr>
        <w:t>s</w:t>
      </w:r>
      <w:r w:rsidRPr="009E21C1">
        <w:rPr>
          <w:rFonts w:ascii="Palatino Linotype" w:eastAsia="Calibri" w:hAnsi="Palatino Linotype" w:cs="Bookman Old Style,Bold"/>
          <w:bCs/>
          <w:color w:val="0D0D0D"/>
          <w:lang w:eastAsia="en-US"/>
        </w:rPr>
        <w:t xml:space="preserve"> </w:t>
      </w:r>
      <w:r w:rsidR="00AF70D5" w:rsidRPr="009E21C1">
        <w:rPr>
          <w:rFonts w:ascii="Palatino Linotype" w:eastAsia="Calibri" w:hAnsi="Palatino Linotype" w:cs="Bookman Old Style,Bold"/>
          <w:bCs/>
          <w:color w:val="0D0D0D"/>
          <w:lang w:eastAsia="en-US"/>
        </w:rPr>
        <w:t xml:space="preserve">primordialmente </w:t>
      </w:r>
      <w:r w:rsidRPr="009E21C1">
        <w:rPr>
          <w:rFonts w:ascii="Palatino Linotype" w:eastAsia="Calibri" w:hAnsi="Palatino Linotype" w:cs="Bookman Old Style,Bold"/>
          <w:bCs/>
          <w:color w:val="0D0D0D"/>
          <w:lang w:eastAsia="en-US"/>
        </w:rPr>
        <w:t>ratificó su</w:t>
      </w:r>
      <w:r w:rsidR="00FD1216" w:rsidRPr="009E21C1">
        <w:rPr>
          <w:rFonts w:ascii="Palatino Linotype" w:eastAsia="Calibri" w:hAnsi="Palatino Linotype" w:cs="Bookman Old Style,Bold"/>
          <w:bCs/>
          <w:color w:val="0D0D0D"/>
          <w:lang w:eastAsia="en-US"/>
        </w:rPr>
        <w:t>s</w:t>
      </w:r>
      <w:r w:rsidRPr="009E21C1">
        <w:rPr>
          <w:rFonts w:ascii="Palatino Linotype" w:eastAsia="Calibri" w:hAnsi="Palatino Linotype" w:cs="Bookman Old Style,Bold"/>
          <w:bCs/>
          <w:color w:val="0D0D0D"/>
          <w:lang w:eastAsia="en-US"/>
        </w:rPr>
        <w:t xml:space="preserve"> respuesta</w:t>
      </w:r>
      <w:r w:rsidR="00FD1216" w:rsidRPr="009E21C1">
        <w:rPr>
          <w:rFonts w:ascii="Palatino Linotype" w:eastAsia="Calibri" w:hAnsi="Palatino Linotype" w:cs="Bookman Old Style,Bold"/>
          <w:bCs/>
          <w:color w:val="0D0D0D"/>
          <w:lang w:eastAsia="en-US"/>
        </w:rPr>
        <w:t>s</w:t>
      </w:r>
      <w:r w:rsidR="00AF70D5" w:rsidRPr="009E21C1">
        <w:rPr>
          <w:rFonts w:ascii="Palatino Linotype" w:eastAsia="Calibri" w:hAnsi="Palatino Linotype" w:cs="Bookman Old Style,Bold"/>
          <w:bCs/>
          <w:color w:val="0D0D0D"/>
          <w:lang w:eastAsia="en-US"/>
        </w:rPr>
        <w:t xml:space="preserve">, solamente en el </w:t>
      </w:r>
      <w:r w:rsidR="00AF70D5" w:rsidRPr="009E21C1">
        <w:rPr>
          <w:rFonts w:ascii="Palatino Linotype" w:eastAsia="Calibri" w:hAnsi="Palatino Linotype" w:cs="Arial"/>
          <w:b/>
          <w:bCs/>
          <w:color w:val="0D0D0D"/>
          <w:spacing w:val="-2"/>
          <w:lang w:val="es-MX" w:eastAsia="en-US"/>
        </w:rPr>
        <w:t>03702/INFOEM/IP/RR/2018</w:t>
      </w:r>
      <w:r w:rsidR="00AF70D5" w:rsidRPr="009E21C1">
        <w:rPr>
          <w:rFonts w:ascii="Palatino Linotype" w:eastAsia="Calibri" w:hAnsi="Palatino Linotype" w:cs="Bookman Old Style,Bold"/>
          <w:bCs/>
          <w:color w:val="0D0D0D"/>
          <w:lang w:eastAsia="en-US"/>
        </w:rPr>
        <w:t xml:space="preserve"> modificó la misma al señalar </w:t>
      </w:r>
      <w:r w:rsidR="005E29AC" w:rsidRPr="009E21C1">
        <w:rPr>
          <w:rFonts w:ascii="Palatino Linotype" w:eastAsia="Calibri" w:hAnsi="Palatino Linotype" w:cs="Bookman Old Style,Bold"/>
          <w:bCs/>
          <w:color w:val="0D0D0D"/>
          <w:lang w:eastAsia="en-US"/>
        </w:rPr>
        <w:t>lo siguiente</w:t>
      </w:r>
      <w:r w:rsidR="00AF70D5" w:rsidRPr="009E21C1">
        <w:rPr>
          <w:rFonts w:ascii="Palatino Linotype" w:eastAsia="Calibri" w:hAnsi="Palatino Linotype" w:cs="Bookman Old Style,Bold"/>
          <w:bCs/>
          <w:color w:val="0D0D0D"/>
          <w:lang w:eastAsia="en-US"/>
        </w:rPr>
        <w:t>:</w:t>
      </w:r>
      <w:r w:rsidRPr="009E21C1">
        <w:rPr>
          <w:rFonts w:ascii="Palatino Linotype" w:eastAsia="Calibri" w:hAnsi="Palatino Linotype" w:cs="Bookman Old Style,Bold"/>
          <w:bCs/>
          <w:color w:val="0D0D0D"/>
          <w:lang w:eastAsia="en-US"/>
        </w:rPr>
        <w:t xml:space="preserve"> </w:t>
      </w:r>
    </w:p>
    <w:p w:rsidR="00AF70D5" w:rsidRPr="009E21C1" w:rsidRDefault="00AF70D5" w:rsidP="0087708D">
      <w:pPr>
        <w:spacing w:before="240" w:after="240" w:line="360" w:lineRule="auto"/>
        <w:jc w:val="both"/>
        <w:rPr>
          <w:rFonts w:ascii="Palatino Linotype" w:eastAsia="Calibri" w:hAnsi="Palatino Linotype" w:cs="Bookman Old Style,Bold"/>
          <w:bCs/>
          <w:color w:val="0D0D0D"/>
          <w:lang w:eastAsia="en-US"/>
        </w:rPr>
      </w:pPr>
      <w:r w:rsidRPr="009E21C1">
        <w:rPr>
          <w:noProof/>
          <w:lang w:val="es-MX" w:eastAsia="es-MX"/>
        </w:rPr>
        <w:lastRenderedPageBreak/>
        <w:drawing>
          <wp:inline distT="0" distB="0" distL="0" distR="0" wp14:anchorId="5AC62F97" wp14:editId="320EA61A">
            <wp:extent cx="5734227" cy="6511332"/>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325" t="11411" r="29124" b="7470"/>
                    <a:stretch/>
                  </pic:blipFill>
                  <pic:spPr bwMode="auto">
                    <a:xfrm>
                      <a:off x="0" y="0"/>
                      <a:ext cx="5755306" cy="6535267"/>
                    </a:xfrm>
                    <a:prstGeom prst="rect">
                      <a:avLst/>
                    </a:prstGeom>
                    <a:ln>
                      <a:noFill/>
                    </a:ln>
                    <a:extLst>
                      <a:ext uri="{53640926-AAD7-44D8-BBD7-CCE9431645EC}">
                        <a14:shadowObscured xmlns:a14="http://schemas.microsoft.com/office/drawing/2010/main"/>
                      </a:ext>
                    </a:extLst>
                  </pic:spPr>
                </pic:pic>
              </a:graphicData>
            </a:graphic>
          </wp:inline>
        </w:drawing>
      </w:r>
    </w:p>
    <w:p w:rsidR="0087708D" w:rsidRPr="009E21C1" w:rsidRDefault="00AF70D5" w:rsidP="0087708D">
      <w:pPr>
        <w:spacing w:before="240" w:after="240" w:line="360" w:lineRule="auto"/>
        <w:jc w:val="both"/>
        <w:rPr>
          <w:rFonts w:ascii="Palatino Linotype" w:eastAsia="Calibri" w:hAnsi="Palatino Linotype" w:cs="Arial"/>
          <w:bCs/>
          <w:color w:val="0D0D0D"/>
          <w:lang w:eastAsia="en-US"/>
        </w:rPr>
      </w:pPr>
      <w:r w:rsidRPr="009E21C1">
        <w:rPr>
          <w:rFonts w:ascii="Palatino Linotype" w:eastAsia="Calibri" w:hAnsi="Palatino Linotype" w:cs="Bookman Old Style,Bold"/>
          <w:bCs/>
          <w:color w:val="0D0D0D"/>
          <w:lang w:eastAsia="en-US"/>
        </w:rPr>
        <w:t>De</w:t>
      </w:r>
      <w:r w:rsidR="0087708D" w:rsidRPr="009E21C1">
        <w:rPr>
          <w:rFonts w:ascii="Palatino Linotype" w:eastAsia="Calibri" w:hAnsi="Palatino Linotype" w:cs="Bookman Old Style,Bold"/>
          <w:bCs/>
          <w:color w:val="0D0D0D"/>
          <w:lang w:eastAsia="en-US"/>
        </w:rPr>
        <w:t xml:space="preserve"> igual forma, es de señalar que </w:t>
      </w:r>
      <w:r w:rsidR="0087708D" w:rsidRPr="009E21C1">
        <w:rPr>
          <w:rFonts w:ascii="Palatino Linotype" w:eastAsia="Calibri" w:hAnsi="Palatino Linotype" w:cs="Arial"/>
          <w:b/>
          <w:bCs/>
          <w:color w:val="0D0D0D"/>
          <w:lang w:eastAsia="en-US"/>
        </w:rPr>
        <w:t>EL RECURRENTE</w:t>
      </w:r>
      <w:r w:rsidR="0087708D" w:rsidRPr="009E21C1">
        <w:rPr>
          <w:rFonts w:ascii="Palatino Linotype" w:eastAsia="Calibri" w:hAnsi="Palatino Linotype" w:cs="Arial"/>
          <w:bCs/>
          <w:color w:val="0D0D0D"/>
          <w:lang w:eastAsia="en-US"/>
        </w:rPr>
        <w:t xml:space="preserve"> no realizó ninguna manifestación para alegar lo que a su derecho conviniera</w:t>
      </w:r>
      <w:r w:rsidR="00FD1216" w:rsidRPr="009E21C1">
        <w:rPr>
          <w:rFonts w:ascii="Palatino Linotype" w:eastAsia="Calibri" w:hAnsi="Palatino Linotype" w:cs="Arial"/>
          <w:bCs/>
          <w:color w:val="0D0D0D"/>
          <w:lang w:eastAsia="en-US"/>
        </w:rPr>
        <w:t xml:space="preserve"> en ninguno de los recursos</w:t>
      </w:r>
      <w:r w:rsidRPr="009E21C1">
        <w:rPr>
          <w:rFonts w:ascii="Palatino Linotype" w:eastAsia="Calibri" w:hAnsi="Palatino Linotype" w:cs="Arial"/>
          <w:bCs/>
          <w:color w:val="0D0D0D"/>
          <w:lang w:eastAsia="en-US"/>
        </w:rPr>
        <w:t xml:space="preserve"> materia del presente asunto</w:t>
      </w:r>
      <w:r w:rsidR="0087708D" w:rsidRPr="009E21C1">
        <w:rPr>
          <w:rFonts w:ascii="Palatino Linotype" w:eastAsia="Calibri" w:hAnsi="Palatino Linotype" w:cs="Arial"/>
          <w:bCs/>
          <w:color w:val="0D0D0D"/>
          <w:lang w:eastAsia="en-US"/>
        </w:rPr>
        <w:t xml:space="preserve">. </w:t>
      </w:r>
    </w:p>
    <w:p w:rsidR="0087708D" w:rsidRPr="009E21C1" w:rsidRDefault="0087708D" w:rsidP="0087708D">
      <w:pPr>
        <w:spacing w:before="240" w:after="240" w:line="360" w:lineRule="auto"/>
        <w:jc w:val="both"/>
        <w:rPr>
          <w:rFonts w:ascii="Palatino Linotype" w:hAnsi="Palatino Linotype" w:cs="Arial"/>
          <w:bCs/>
          <w:szCs w:val="22"/>
        </w:rPr>
      </w:pPr>
      <w:r w:rsidRPr="009E21C1">
        <w:rPr>
          <w:rFonts w:ascii="Palatino Linotype" w:hAnsi="Palatino Linotype" w:cs="Arial"/>
          <w:bCs/>
          <w:szCs w:val="22"/>
        </w:rPr>
        <w:lastRenderedPageBreak/>
        <w:t xml:space="preserve">Bajo ese contexto, este Órgano Garante advierte que las razones o motivos de inconformidad planteadas por </w:t>
      </w:r>
      <w:r w:rsidRPr="009E21C1">
        <w:rPr>
          <w:rFonts w:ascii="Palatino Linotype" w:hAnsi="Palatino Linotype" w:cs="Arial"/>
          <w:b/>
          <w:bCs/>
          <w:szCs w:val="22"/>
        </w:rPr>
        <w:t>EL RECURRENTE</w:t>
      </w:r>
      <w:r w:rsidRPr="009E21C1">
        <w:rPr>
          <w:rFonts w:ascii="Palatino Linotype" w:hAnsi="Palatino Linotype" w:cs="Arial"/>
          <w:bCs/>
          <w:szCs w:val="22"/>
        </w:rPr>
        <w:t xml:space="preserve"> son </w:t>
      </w:r>
      <w:r w:rsidR="005E29AC" w:rsidRPr="009E21C1">
        <w:rPr>
          <w:rFonts w:ascii="Palatino Linotype" w:hAnsi="Palatino Linotype" w:cs="Arial"/>
          <w:b/>
          <w:bCs/>
          <w:szCs w:val="22"/>
        </w:rPr>
        <w:t>parcialmente f</w:t>
      </w:r>
      <w:r w:rsidRPr="009E21C1">
        <w:rPr>
          <w:rFonts w:ascii="Palatino Linotype" w:hAnsi="Palatino Linotype" w:cs="Arial"/>
          <w:b/>
          <w:bCs/>
          <w:szCs w:val="22"/>
        </w:rPr>
        <w:t>undadas</w:t>
      </w:r>
      <w:r w:rsidRPr="009E21C1">
        <w:rPr>
          <w:rFonts w:ascii="Palatino Linotype" w:hAnsi="Palatino Linotype" w:cs="Arial"/>
          <w:bCs/>
          <w:szCs w:val="22"/>
        </w:rPr>
        <w:t xml:space="preserve">, en atención a las consideraciones de hecho y de derecho que a continuación se describen: </w:t>
      </w:r>
    </w:p>
    <w:p w:rsidR="0087708D" w:rsidRPr="009E21C1" w:rsidRDefault="0087708D" w:rsidP="0087708D">
      <w:pPr>
        <w:spacing w:before="240" w:after="240" w:line="360" w:lineRule="auto"/>
        <w:jc w:val="both"/>
        <w:rPr>
          <w:rFonts w:ascii="Palatino Linotype" w:hAnsi="Palatino Linotype"/>
        </w:rPr>
      </w:pPr>
      <w:r w:rsidRPr="009E21C1">
        <w:rPr>
          <w:rFonts w:ascii="Palatino Linotype" w:hAnsi="Palatino Linotype"/>
        </w:rPr>
        <w:t xml:space="preserve">En primer término, es de precisar que se obvia el análisis de la competencia por parte del </w:t>
      </w:r>
      <w:r w:rsidRPr="009E21C1">
        <w:rPr>
          <w:rFonts w:ascii="Palatino Linotype" w:hAnsi="Palatino Linotype"/>
          <w:b/>
        </w:rPr>
        <w:t>SUJETO OBLIGADO</w:t>
      </w:r>
      <w:r w:rsidRPr="009E21C1">
        <w:rPr>
          <w:rFonts w:ascii="Palatino Linotype" w:hAnsi="Palatino Linotype"/>
        </w:rPr>
        <w:t>, para generar, administrar o poseer la información solicitada, dado que éste ha asumido la misma, en razón de que en su</w:t>
      </w:r>
      <w:r w:rsidR="00FD1216" w:rsidRPr="009E21C1">
        <w:rPr>
          <w:rFonts w:ascii="Palatino Linotype" w:hAnsi="Palatino Linotype"/>
        </w:rPr>
        <w:t>s</w:t>
      </w:r>
      <w:r w:rsidRPr="009E21C1">
        <w:rPr>
          <w:rFonts w:ascii="Palatino Linotype" w:hAnsi="Palatino Linotype"/>
        </w:rPr>
        <w:t xml:space="preserve"> respuesta</w:t>
      </w:r>
      <w:r w:rsidR="00FD1216" w:rsidRPr="009E21C1">
        <w:rPr>
          <w:rFonts w:ascii="Palatino Linotype" w:hAnsi="Palatino Linotype"/>
        </w:rPr>
        <w:t>s</w:t>
      </w:r>
      <w:r w:rsidRPr="009E21C1">
        <w:rPr>
          <w:rFonts w:ascii="Palatino Linotype" w:hAnsi="Palatino Linotype"/>
        </w:rPr>
        <w:t xml:space="preserve"> </w:t>
      </w:r>
      <w:r w:rsidR="00040150" w:rsidRPr="009E21C1">
        <w:rPr>
          <w:rFonts w:ascii="Palatino Linotype" w:hAnsi="Palatino Linotype"/>
        </w:rPr>
        <w:t xml:space="preserve">al </w:t>
      </w:r>
      <w:r w:rsidR="00AF70D5" w:rsidRPr="009E21C1">
        <w:rPr>
          <w:rFonts w:ascii="Palatino Linotype" w:hAnsi="Palatino Linotype"/>
        </w:rPr>
        <w:t xml:space="preserve">poner la información solicitad vía </w:t>
      </w:r>
      <w:r w:rsidR="00AF70D5" w:rsidRPr="009E21C1">
        <w:rPr>
          <w:rFonts w:ascii="Palatino Linotype" w:hAnsi="Palatino Linotype"/>
          <w:i/>
        </w:rPr>
        <w:t>in situ</w:t>
      </w:r>
      <w:r w:rsidR="00040150" w:rsidRPr="009E21C1">
        <w:rPr>
          <w:rFonts w:ascii="Palatino Linotype" w:hAnsi="Palatino Linotype"/>
        </w:rPr>
        <w:t xml:space="preserve">, </w:t>
      </w:r>
      <w:r w:rsidRPr="009E21C1">
        <w:rPr>
          <w:rFonts w:ascii="Palatino Linotype" w:hAnsi="Palatino Linotype"/>
        </w:rPr>
        <w:t>asume contar con dicha información.</w:t>
      </w:r>
    </w:p>
    <w:p w:rsidR="0087708D" w:rsidRPr="009E21C1" w:rsidRDefault="0087708D" w:rsidP="0087708D">
      <w:pPr>
        <w:spacing w:before="240" w:after="240" w:line="360" w:lineRule="auto"/>
        <w:jc w:val="both"/>
        <w:rPr>
          <w:rFonts w:ascii="Palatino Linotype" w:hAnsi="Palatino Linotype"/>
        </w:rPr>
      </w:pPr>
      <w:r w:rsidRPr="009E21C1">
        <w:rPr>
          <w:rFonts w:ascii="Palatino Linotype" w:hAnsi="Palatino Linotype"/>
        </w:rPr>
        <w:t xml:space="preserve">En efecto, el hecho de que </w:t>
      </w:r>
      <w:r w:rsidRPr="009E21C1">
        <w:rPr>
          <w:rFonts w:ascii="Palatino Linotype" w:hAnsi="Palatino Linotype"/>
          <w:b/>
        </w:rPr>
        <w:t>EL SUJETO OBLIGADO</w:t>
      </w:r>
      <w:r w:rsidRPr="009E21C1">
        <w:rPr>
          <w:rFonts w:ascii="Palatino Linotype" w:hAnsi="Palatino Linotype"/>
        </w:rPr>
        <w:t xml:space="preserve"> haya </w:t>
      </w:r>
      <w:r w:rsidR="00AF70D5" w:rsidRPr="009E21C1">
        <w:rPr>
          <w:rFonts w:ascii="Palatino Linotype" w:hAnsi="Palatino Linotype"/>
        </w:rPr>
        <w:t xml:space="preserve">referido en sus respuestas que el volumen de información era significativo y representaba para el área la necesidad de destinar personal y tiempo extraordinario para procesarla y conocer la totalidad de la documentación que se trate, se permitiría el acceso al solicitante para consultar directamente la información en las oficinas de la Unidad de Información, Planeación, Programación y Evaluación ubicada en Independencia Oriente 102, sexto piso, Colonia Centro, Código Postal 50000, en Toluca, Estado de México, asume </w:t>
      </w:r>
      <w:r w:rsidRPr="009E21C1">
        <w:rPr>
          <w:rFonts w:ascii="Palatino Linotype" w:hAnsi="Palatino Linotype"/>
        </w:rPr>
        <w:t xml:space="preserve">contar con </w:t>
      </w:r>
      <w:r w:rsidR="00AF70D5" w:rsidRPr="009E21C1">
        <w:rPr>
          <w:rFonts w:ascii="Palatino Linotype" w:hAnsi="Palatino Linotype"/>
        </w:rPr>
        <w:t>l</w:t>
      </w:r>
      <w:r w:rsidRPr="009E21C1">
        <w:rPr>
          <w:rFonts w:ascii="Palatino Linotype" w:hAnsi="Palatino Linotype"/>
        </w:rPr>
        <w:t xml:space="preserve">a información pública solicitada, </w:t>
      </w:r>
      <w:r w:rsidR="00892311" w:rsidRPr="009E21C1">
        <w:rPr>
          <w:rFonts w:ascii="Palatino Linotype" w:hAnsi="Palatino Linotype"/>
        </w:rPr>
        <w:t xml:space="preserve">ya que </w:t>
      </w:r>
      <w:r w:rsidRPr="009E21C1">
        <w:rPr>
          <w:rFonts w:ascii="Palatino Linotype" w:hAnsi="Palatino Linotype"/>
        </w:rPr>
        <w:t>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87708D" w:rsidRPr="009E21C1" w:rsidRDefault="0087708D" w:rsidP="0087708D">
      <w:pPr>
        <w:spacing w:before="240" w:after="240"/>
        <w:ind w:left="851" w:right="899"/>
        <w:jc w:val="both"/>
        <w:rPr>
          <w:rFonts w:ascii="Palatino Linotype" w:hAnsi="Palatino Linotype"/>
          <w:i/>
          <w:sz w:val="22"/>
          <w:szCs w:val="22"/>
        </w:rPr>
      </w:pPr>
      <w:r w:rsidRPr="009E21C1">
        <w:rPr>
          <w:rFonts w:ascii="Palatino Linotype" w:hAnsi="Palatino Linotype"/>
          <w:b/>
          <w:i/>
          <w:sz w:val="22"/>
          <w:szCs w:val="22"/>
        </w:rPr>
        <w:t>“Artículo 12</w:t>
      </w:r>
      <w:r w:rsidRPr="009E21C1">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87708D" w:rsidRPr="009E21C1" w:rsidRDefault="0087708D" w:rsidP="0087708D">
      <w:pPr>
        <w:spacing w:before="240" w:after="240"/>
        <w:ind w:left="851" w:right="899"/>
        <w:jc w:val="both"/>
        <w:rPr>
          <w:rFonts w:ascii="Palatino Linotype" w:hAnsi="Palatino Linotype"/>
          <w:i/>
          <w:sz w:val="22"/>
          <w:szCs w:val="22"/>
        </w:rPr>
      </w:pPr>
      <w:r w:rsidRPr="009E21C1">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9E21C1">
        <w:rPr>
          <w:rFonts w:ascii="Palatino Linotype" w:hAnsi="Palatino Linotype"/>
          <w:i/>
          <w:sz w:val="22"/>
          <w:szCs w:val="22"/>
        </w:rPr>
        <w:lastRenderedPageBreak/>
        <w:t>presentarla conforme al interés del solicitante; no estarán obligados a generarla, resumirla, efectuar cálculos o practicar investigaciones.</w:t>
      </w:r>
      <w:r w:rsidRPr="009E21C1">
        <w:rPr>
          <w:rFonts w:ascii="Palatino Linotype" w:hAnsi="Palatino Linotype"/>
          <w:b/>
          <w:i/>
          <w:sz w:val="22"/>
          <w:szCs w:val="22"/>
        </w:rPr>
        <w:t>”</w:t>
      </w:r>
    </w:p>
    <w:p w:rsidR="0087708D" w:rsidRPr="009E21C1" w:rsidRDefault="005D3B57" w:rsidP="0087708D">
      <w:pPr>
        <w:spacing w:before="240" w:after="240" w:line="360" w:lineRule="auto"/>
        <w:jc w:val="both"/>
        <w:rPr>
          <w:rFonts w:ascii="Palatino Linotype" w:hAnsi="Palatino Linotype"/>
        </w:rPr>
      </w:pPr>
      <w:r w:rsidRPr="009E21C1">
        <w:rPr>
          <w:rFonts w:ascii="Palatino Linotype" w:hAnsi="Palatino Linotype"/>
        </w:rPr>
        <w:t>En efecto,</w:t>
      </w:r>
      <w:r w:rsidR="0087708D" w:rsidRPr="009E21C1">
        <w:rPr>
          <w:rFonts w:ascii="Palatino Linotype" w:hAnsi="Palatino Linotype"/>
        </w:rPr>
        <w:t xml:space="preserve"> el estudio de la naturaleza jurídica de la información pública solicitada, tiene por objeto determinar si ésta la genera, posee o administra </w:t>
      </w:r>
      <w:r w:rsidR="0087708D" w:rsidRPr="009E21C1">
        <w:rPr>
          <w:rFonts w:ascii="Palatino Linotype" w:hAnsi="Palatino Linotype"/>
          <w:b/>
        </w:rPr>
        <w:t>EL SUJETO OBLIGADO</w:t>
      </w:r>
      <w:r w:rsidR="0087708D" w:rsidRPr="009E21C1">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87708D" w:rsidRPr="009E21C1" w:rsidRDefault="0087708D" w:rsidP="0087708D">
      <w:pPr>
        <w:spacing w:before="240" w:after="240" w:line="360" w:lineRule="auto"/>
        <w:jc w:val="both"/>
        <w:rPr>
          <w:rFonts w:ascii="Palatino Linotype" w:hAnsi="Palatino Linotype" w:cs="Arial"/>
          <w:bCs/>
          <w:szCs w:val="22"/>
        </w:rPr>
      </w:pPr>
      <w:r w:rsidRPr="009E21C1">
        <w:rPr>
          <w:rFonts w:ascii="Palatino Linotype" w:hAnsi="Palatino Linotype" w:cs="Arial"/>
          <w:bCs/>
          <w:szCs w:val="22"/>
        </w:rPr>
        <w:t xml:space="preserve">Además, es dable sostener que este Instituto considera necesario dejar claro que, al haber existido un pronunciamiento por parte del </w:t>
      </w:r>
      <w:r w:rsidRPr="009E21C1">
        <w:rPr>
          <w:rFonts w:ascii="Palatino Linotype" w:hAnsi="Palatino Linotype" w:cs="Arial"/>
          <w:b/>
          <w:bCs/>
          <w:szCs w:val="22"/>
        </w:rPr>
        <w:t>SUJETO OBLIGADO</w:t>
      </w:r>
      <w:r w:rsidRPr="009E21C1">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87708D" w:rsidRPr="009E21C1" w:rsidRDefault="0087708D" w:rsidP="0087708D">
      <w:pPr>
        <w:spacing w:before="240" w:after="240" w:line="360" w:lineRule="auto"/>
        <w:jc w:val="both"/>
        <w:rPr>
          <w:rFonts w:ascii="Palatino Linotype" w:hAnsi="Palatino Linotype" w:cs="Arial"/>
          <w:bCs/>
          <w:szCs w:val="22"/>
        </w:rPr>
      </w:pPr>
      <w:r w:rsidRPr="009E21C1">
        <w:rPr>
          <w:rFonts w:ascii="Palatino Linotype" w:hAnsi="Palatino Linotype" w:cs="Arial"/>
          <w:bCs/>
          <w:szCs w:val="22"/>
        </w:rPr>
        <w:t>Sirve de apoyo a lo anterior, por analogía el criterio 31-10 emitido por el entonces Instituto Federal de Acceso a la Información que a la letra dice:</w:t>
      </w:r>
    </w:p>
    <w:p w:rsidR="0087708D" w:rsidRPr="009E21C1" w:rsidRDefault="0087708D" w:rsidP="0087708D">
      <w:pPr>
        <w:tabs>
          <w:tab w:val="left" w:pos="709"/>
        </w:tabs>
        <w:spacing w:before="240" w:after="240"/>
        <w:ind w:left="851" w:right="899"/>
        <w:jc w:val="both"/>
        <w:rPr>
          <w:rFonts w:ascii="Palatino Linotype" w:hAnsi="Palatino Linotype" w:cs="Arial"/>
          <w:bCs/>
          <w:i/>
          <w:sz w:val="22"/>
          <w:szCs w:val="22"/>
        </w:rPr>
      </w:pPr>
      <w:r w:rsidRPr="009E21C1">
        <w:rPr>
          <w:rFonts w:ascii="Palatino Linotype" w:hAnsi="Palatino Linotype" w:cs="Arial"/>
          <w:b/>
          <w:bCs/>
          <w:i/>
          <w:sz w:val="22"/>
          <w:szCs w:val="22"/>
        </w:rPr>
        <w:t>“</w:t>
      </w:r>
      <w:r w:rsidRPr="009E21C1">
        <w:rPr>
          <w:rFonts w:ascii="Palatino Linotype" w:hAnsi="Palatino Linotype" w:cs="Arial"/>
          <w:bCs/>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9E21C1">
        <w:rPr>
          <w:rFonts w:ascii="Palatino Linotype" w:hAnsi="Palatino Linotype" w:cs="Arial"/>
          <w:bCs/>
          <w:i/>
          <w:sz w:val="22"/>
          <w:szCs w:val="22"/>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E21C1">
        <w:rPr>
          <w:rFonts w:ascii="Palatino Linotype" w:hAnsi="Palatino Linotype" w:cs="Arial"/>
          <w:b/>
          <w:bCs/>
          <w:i/>
          <w:sz w:val="22"/>
          <w:szCs w:val="22"/>
        </w:rPr>
        <w:t>”</w:t>
      </w:r>
    </w:p>
    <w:p w:rsidR="0087708D" w:rsidRPr="009E21C1" w:rsidRDefault="0087708D" w:rsidP="0087708D">
      <w:pPr>
        <w:spacing w:before="240" w:after="240" w:line="360" w:lineRule="auto"/>
        <w:jc w:val="both"/>
        <w:rPr>
          <w:rFonts w:ascii="Palatino Linotype" w:hAnsi="Palatino Linotype" w:cs="Arial"/>
          <w:color w:val="000000" w:themeColor="text1"/>
        </w:rPr>
      </w:pPr>
      <w:r w:rsidRPr="009E21C1">
        <w:rPr>
          <w:rFonts w:ascii="Palatino Linotype" w:hAnsi="Palatino Linotype" w:cs="Arial"/>
          <w:color w:val="000000" w:themeColor="text1"/>
        </w:rPr>
        <w:t xml:space="preserve">Asimismo, es de subrayar que el derecho de acceso a la información pública, consiste en que la información solicitada conste en un soporte documental en cualquiera de sus formas, a saber: </w:t>
      </w:r>
      <w:r w:rsidRPr="009E21C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E21C1">
        <w:rPr>
          <w:rFonts w:ascii="Palatino Linotype" w:hAnsi="Palatino Linotype" w:cs="Arial"/>
          <w:color w:val="000000" w:themeColor="text1"/>
        </w:rPr>
        <w:t xml:space="preserve">; los que, </w:t>
      </w:r>
      <w:r w:rsidRPr="009E21C1">
        <w:rPr>
          <w:rFonts w:ascii="Palatino Linotype" w:hAnsi="Palatino Linotype" w:cs="Arial"/>
        </w:rPr>
        <w:t>podrán estar en cualquier medio, sea escrito, impreso, sonoro, visual, electrónico, informático u holográfico</w:t>
      </w:r>
      <w:r w:rsidRPr="009E21C1">
        <w:rPr>
          <w:rFonts w:ascii="Palatino Linotype" w:hAnsi="Palatino Linotype" w:cs="Arial"/>
          <w:color w:val="000000" w:themeColor="text1"/>
        </w:rPr>
        <w:t xml:space="preserve">, de conformidad con el artículo 3, fracción XI de la Ley de la materia, el cual dispone: </w:t>
      </w:r>
    </w:p>
    <w:p w:rsidR="0087708D" w:rsidRPr="009E21C1" w:rsidRDefault="0087708D" w:rsidP="0087708D">
      <w:pPr>
        <w:spacing w:before="120" w:after="120"/>
        <w:ind w:left="851" w:right="902"/>
        <w:jc w:val="both"/>
        <w:rPr>
          <w:rFonts w:ascii="Palatino Linotype" w:hAnsi="Palatino Linotype" w:cs="Arial"/>
          <w:i/>
          <w:color w:val="000000"/>
          <w:sz w:val="22"/>
          <w:szCs w:val="22"/>
        </w:rPr>
      </w:pPr>
      <w:r w:rsidRPr="009E21C1">
        <w:rPr>
          <w:rFonts w:ascii="Palatino Linotype" w:hAnsi="Palatino Linotype" w:cs="Arial"/>
          <w:b/>
          <w:i/>
          <w:color w:val="000000"/>
          <w:sz w:val="22"/>
          <w:szCs w:val="22"/>
        </w:rPr>
        <w:t xml:space="preserve">“Artículo 3. </w:t>
      </w:r>
      <w:r w:rsidRPr="009E21C1">
        <w:rPr>
          <w:rFonts w:ascii="Palatino Linotype" w:hAnsi="Palatino Linotype" w:cs="Arial"/>
          <w:i/>
          <w:color w:val="000000"/>
          <w:sz w:val="22"/>
          <w:szCs w:val="22"/>
        </w:rPr>
        <w:t>Para los efectos de la presente Ley se entenderá por:</w:t>
      </w:r>
    </w:p>
    <w:p w:rsidR="0087708D" w:rsidRPr="009E21C1" w:rsidRDefault="0087708D" w:rsidP="0087708D">
      <w:pPr>
        <w:spacing w:before="120" w:after="120"/>
        <w:ind w:left="851" w:right="902"/>
        <w:jc w:val="both"/>
        <w:rPr>
          <w:rFonts w:ascii="Palatino Linotype" w:hAnsi="Palatino Linotype" w:cs="Arial"/>
          <w:i/>
          <w:color w:val="000000"/>
          <w:sz w:val="22"/>
          <w:szCs w:val="22"/>
        </w:rPr>
      </w:pPr>
      <w:r w:rsidRPr="009E21C1">
        <w:rPr>
          <w:rFonts w:ascii="Palatino Linotype" w:hAnsi="Palatino Linotype" w:cs="Arial"/>
          <w:i/>
          <w:color w:val="000000"/>
          <w:sz w:val="22"/>
          <w:szCs w:val="22"/>
        </w:rPr>
        <w:t>…</w:t>
      </w:r>
    </w:p>
    <w:p w:rsidR="0087708D" w:rsidRPr="009E21C1" w:rsidRDefault="0087708D" w:rsidP="0087708D">
      <w:pPr>
        <w:spacing w:before="120" w:after="120"/>
        <w:ind w:left="851" w:right="902"/>
        <w:jc w:val="both"/>
        <w:rPr>
          <w:rFonts w:ascii="Palatino Linotype" w:hAnsi="Palatino Linotype" w:cs="Arial"/>
          <w:i/>
          <w:color w:val="000000"/>
          <w:sz w:val="22"/>
          <w:szCs w:val="22"/>
        </w:rPr>
      </w:pPr>
      <w:r w:rsidRPr="009E21C1">
        <w:rPr>
          <w:rFonts w:ascii="Palatino Linotype" w:hAnsi="Palatino Linotype" w:cs="Arial"/>
          <w:b/>
          <w:i/>
          <w:color w:val="000000"/>
          <w:sz w:val="22"/>
          <w:szCs w:val="22"/>
        </w:rPr>
        <w:t>XI. Documento:</w:t>
      </w:r>
      <w:r w:rsidRPr="009E21C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7708D" w:rsidRPr="009E21C1" w:rsidRDefault="0087708D" w:rsidP="0087708D">
      <w:pPr>
        <w:spacing w:before="120" w:after="120"/>
        <w:ind w:left="851" w:right="902"/>
        <w:jc w:val="both"/>
        <w:rPr>
          <w:rFonts w:ascii="Palatino Linotype" w:hAnsi="Palatino Linotype" w:cs="Arial"/>
          <w:i/>
          <w:color w:val="000000"/>
          <w:sz w:val="22"/>
          <w:szCs w:val="22"/>
        </w:rPr>
      </w:pPr>
      <w:r w:rsidRPr="009E21C1">
        <w:rPr>
          <w:rFonts w:ascii="Palatino Linotype" w:hAnsi="Palatino Linotype" w:cs="Arial"/>
          <w:b/>
          <w:i/>
          <w:color w:val="000000"/>
          <w:sz w:val="22"/>
          <w:szCs w:val="22"/>
        </w:rPr>
        <w:t>…”</w:t>
      </w:r>
    </w:p>
    <w:p w:rsidR="0087708D" w:rsidRPr="009E21C1" w:rsidRDefault="0087708D" w:rsidP="0087708D">
      <w:pPr>
        <w:autoSpaceDE w:val="0"/>
        <w:autoSpaceDN w:val="0"/>
        <w:adjustRightInd w:val="0"/>
        <w:spacing w:before="240" w:after="240" w:line="360" w:lineRule="auto"/>
        <w:jc w:val="both"/>
        <w:rPr>
          <w:rFonts w:ascii="Palatino Linotype" w:hAnsi="Palatino Linotype" w:cs="Arial"/>
        </w:rPr>
      </w:pPr>
      <w:r w:rsidRPr="009E21C1">
        <w:rPr>
          <w:rFonts w:ascii="Palatino Linotype" w:hAnsi="Palatino Linotype" w:cs="Arial"/>
        </w:rPr>
        <w:t xml:space="preserve">Siendo aplicable el Criterio </w:t>
      </w:r>
      <w:r w:rsidRPr="009E21C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21C1">
        <w:rPr>
          <w:rFonts w:ascii="Palatino Linotype" w:hAnsi="Palatino Linotype" w:cs="Arial"/>
        </w:rPr>
        <w:t>cuyo rubro y texto dispone:</w:t>
      </w:r>
    </w:p>
    <w:p w:rsidR="0087708D" w:rsidRPr="009E21C1" w:rsidRDefault="0087708D" w:rsidP="0087708D">
      <w:pPr>
        <w:spacing w:before="120" w:after="120"/>
        <w:ind w:left="851" w:right="902"/>
        <w:jc w:val="center"/>
        <w:rPr>
          <w:rFonts w:ascii="Palatino Linotype" w:hAnsi="Palatino Linotype" w:cs="Arial"/>
          <w:b/>
          <w:i/>
          <w:sz w:val="22"/>
          <w:szCs w:val="22"/>
          <w:lang w:eastAsia="es-MX"/>
        </w:rPr>
      </w:pPr>
      <w:r w:rsidRPr="009E21C1">
        <w:rPr>
          <w:rFonts w:ascii="Palatino Linotype" w:hAnsi="Palatino Linotype" w:cs="Arial"/>
          <w:b/>
          <w:sz w:val="22"/>
          <w:szCs w:val="22"/>
          <w:lang w:eastAsia="es-MX"/>
        </w:rPr>
        <w:lastRenderedPageBreak/>
        <w:t>“</w:t>
      </w:r>
      <w:r w:rsidRPr="009E21C1">
        <w:rPr>
          <w:rFonts w:ascii="Palatino Linotype" w:hAnsi="Palatino Linotype" w:cs="Arial"/>
          <w:b/>
          <w:i/>
          <w:sz w:val="22"/>
          <w:szCs w:val="22"/>
          <w:lang w:eastAsia="es-MX"/>
        </w:rPr>
        <w:t>CRITERIO 0002-11</w:t>
      </w:r>
    </w:p>
    <w:p w:rsidR="0087708D" w:rsidRPr="009E21C1" w:rsidRDefault="0087708D" w:rsidP="0087708D">
      <w:pPr>
        <w:spacing w:before="120" w:after="120"/>
        <w:ind w:left="851" w:right="902"/>
        <w:jc w:val="both"/>
        <w:rPr>
          <w:rFonts w:ascii="Palatino Linotype" w:hAnsi="Palatino Linotype" w:cs="Arial"/>
          <w:i/>
          <w:sz w:val="22"/>
          <w:szCs w:val="22"/>
          <w:lang w:eastAsia="es-MX"/>
        </w:rPr>
      </w:pPr>
      <w:r w:rsidRPr="009E21C1">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9E21C1">
        <w:rPr>
          <w:rFonts w:ascii="Palatino Linotype" w:hAnsi="Palatino Linotype" w:cs="Arial"/>
          <w:b/>
          <w:bCs/>
          <w:i/>
          <w:sz w:val="22"/>
          <w:szCs w:val="22"/>
          <w:u w:val="single"/>
          <w:lang w:eastAsia="es-MX"/>
        </w:rPr>
        <w:t xml:space="preserve">V, XV, Y XVI, </w:t>
      </w:r>
      <w:r w:rsidRPr="009E21C1">
        <w:rPr>
          <w:rFonts w:ascii="Palatino Linotype" w:hAnsi="Palatino Linotype" w:cs="Arial"/>
          <w:b/>
          <w:i/>
          <w:sz w:val="22"/>
          <w:szCs w:val="22"/>
          <w:u w:val="single"/>
          <w:lang w:eastAsia="es-MX"/>
        </w:rPr>
        <w:t>3°, 4°, 11 Y 41.</w:t>
      </w:r>
      <w:r w:rsidRPr="009E21C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7708D" w:rsidRPr="009E21C1" w:rsidRDefault="0087708D" w:rsidP="0087708D">
      <w:pPr>
        <w:spacing w:before="120" w:after="120"/>
        <w:ind w:left="851" w:right="902"/>
        <w:jc w:val="both"/>
        <w:rPr>
          <w:rFonts w:ascii="Palatino Linotype" w:hAnsi="Palatino Linotype" w:cs="Arial"/>
          <w:i/>
          <w:sz w:val="22"/>
          <w:szCs w:val="22"/>
          <w:lang w:eastAsia="es-MX"/>
        </w:rPr>
      </w:pPr>
      <w:r w:rsidRPr="009E21C1">
        <w:rPr>
          <w:rFonts w:ascii="Palatino Linotype" w:hAnsi="Palatino Linotype" w:cs="Arial"/>
          <w:i/>
          <w:sz w:val="22"/>
          <w:szCs w:val="22"/>
          <w:lang w:eastAsia="es-MX"/>
        </w:rPr>
        <w:t>En consecuencia el acceso a la información se refiere a que se cumplan cualquiera de los siguientes tres supuestos:</w:t>
      </w:r>
    </w:p>
    <w:p w:rsidR="0087708D" w:rsidRPr="009E21C1" w:rsidRDefault="0087708D" w:rsidP="0087708D">
      <w:pPr>
        <w:spacing w:before="120" w:after="120"/>
        <w:ind w:left="851" w:right="902"/>
        <w:jc w:val="both"/>
        <w:rPr>
          <w:rFonts w:ascii="Palatino Linotype" w:hAnsi="Palatino Linotype" w:cs="Arial"/>
          <w:b/>
          <w:i/>
          <w:sz w:val="22"/>
          <w:szCs w:val="22"/>
          <w:u w:val="single"/>
          <w:lang w:eastAsia="es-MX"/>
        </w:rPr>
      </w:pPr>
      <w:r w:rsidRPr="009E21C1">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87708D" w:rsidRPr="009E21C1" w:rsidRDefault="0087708D" w:rsidP="0087708D">
      <w:pPr>
        <w:spacing w:before="120" w:after="120"/>
        <w:ind w:left="851" w:right="902"/>
        <w:jc w:val="both"/>
        <w:rPr>
          <w:rFonts w:ascii="Palatino Linotype" w:hAnsi="Palatino Linotype" w:cs="Arial"/>
          <w:i/>
          <w:sz w:val="22"/>
          <w:szCs w:val="22"/>
          <w:lang w:eastAsia="es-MX"/>
        </w:rPr>
      </w:pPr>
      <w:r w:rsidRPr="009E21C1">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7708D" w:rsidRPr="009E21C1" w:rsidRDefault="0087708D" w:rsidP="0087708D">
      <w:pPr>
        <w:spacing w:before="120" w:after="120"/>
        <w:ind w:left="851" w:right="902"/>
        <w:jc w:val="both"/>
        <w:rPr>
          <w:rFonts w:ascii="Palatino Linotype" w:hAnsi="Palatino Linotype" w:cs="Arial"/>
          <w:i/>
          <w:sz w:val="22"/>
          <w:szCs w:val="22"/>
          <w:lang w:eastAsia="es-MX"/>
        </w:rPr>
      </w:pPr>
      <w:r w:rsidRPr="009E21C1">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9E21C1">
        <w:rPr>
          <w:rFonts w:ascii="Palatino Linotype" w:hAnsi="Palatino Linotype" w:cs="Arial"/>
          <w:b/>
          <w:i/>
          <w:sz w:val="22"/>
          <w:szCs w:val="22"/>
          <w:lang w:eastAsia="es-MX"/>
        </w:rPr>
        <w:t>”</w:t>
      </w:r>
      <w:r w:rsidRPr="009E21C1">
        <w:rPr>
          <w:rFonts w:ascii="Palatino Linotype" w:hAnsi="Palatino Linotype" w:cs="Arial"/>
          <w:i/>
          <w:sz w:val="22"/>
          <w:szCs w:val="22"/>
          <w:lang w:eastAsia="es-MX"/>
        </w:rPr>
        <w:t xml:space="preserve"> (</w:t>
      </w:r>
      <w:proofErr w:type="gramStart"/>
      <w:r w:rsidRPr="009E21C1">
        <w:rPr>
          <w:rFonts w:ascii="Palatino Linotype" w:hAnsi="Palatino Linotype" w:cs="Arial"/>
          <w:i/>
          <w:sz w:val="22"/>
          <w:szCs w:val="22"/>
          <w:lang w:eastAsia="es-MX"/>
        </w:rPr>
        <w:t>sic</w:t>
      </w:r>
      <w:proofErr w:type="gramEnd"/>
      <w:r w:rsidRPr="009E21C1">
        <w:rPr>
          <w:rFonts w:ascii="Palatino Linotype" w:hAnsi="Palatino Linotype" w:cs="Arial"/>
          <w:i/>
          <w:sz w:val="22"/>
          <w:szCs w:val="22"/>
          <w:lang w:eastAsia="es-MX"/>
        </w:rPr>
        <w:t>)</w:t>
      </w:r>
    </w:p>
    <w:p w:rsidR="0087708D" w:rsidRPr="009E21C1" w:rsidRDefault="0087708D" w:rsidP="0087708D">
      <w:pPr>
        <w:tabs>
          <w:tab w:val="left" w:pos="851"/>
        </w:tabs>
        <w:spacing w:before="240" w:after="240"/>
        <w:ind w:right="899"/>
        <w:jc w:val="both"/>
        <w:rPr>
          <w:rFonts w:ascii="Palatino Linotype" w:hAnsi="Palatino Linotype" w:cs="Arial"/>
          <w:i/>
        </w:rPr>
      </w:pPr>
      <w:r w:rsidRPr="009E21C1">
        <w:rPr>
          <w:rFonts w:ascii="Palatino Linotype" w:hAnsi="Palatino Linotype" w:cs="Arial"/>
          <w:lang w:eastAsia="es-MX"/>
        </w:rPr>
        <w:t>(Énfasis Añadido)</w:t>
      </w:r>
    </w:p>
    <w:p w:rsidR="0087708D" w:rsidRPr="009E21C1" w:rsidRDefault="0087708D" w:rsidP="0087708D">
      <w:pPr>
        <w:spacing w:before="240" w:after="240" w:line="360" w:lineRule="auto"/>
        <w:jc w:val="both"/>
        <w:rPr>
          <w:rFonts w:ascii="Palatino Linotype" w:hAnsi="Palatino Linotype" w:cs="Arial"/>
        </w:rPr>
      </w:pPr>
      <w:r w:rsidRPr="009E21C1">
        <w:rPr>
          <w:rFonts w:ascii="Palatino Linotype" w:hAnsi="Palatino Linotype"/>
        </w:rPr>
        <w:t xml:space="preserve">De igual forma, es importante señalar que el derecho de acceso a la información pública que </w:t>
      </w:r>
      <w:r w:rsidRPr="009E21C1">
        <w:rPr>
          <w:rFonts w:ascii="Palatino Linotype" w:hAnsi="Palatino Linotype" w:cs="Arial"/>
        </w:rPr>
        <w:t>refiere el artículo 6° de la Constitución Política de los Estados Unidos Mexicanos, en su parte conducente señala:</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“Artículo 6o.</w:t>
      </w:r>
      <w:r w:rsidRPr="009E21C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E21C1">
        <w:rPr>
          <w:rFonts w:ascii="Palatino Linotype" w:hAnsi="Palatino Linotype" w:cs="Arial"/>
          <w:b/>
          <w:i/>
          <w:sz w:val="22"/>
          <w:szCs w:val="22"/>
        </w:rPr>
        <w:t>El derecho a la información será garantizado por el Estado.</w:t>
      </w:r>
      <w:r w:rsidRPr="009E21C1">
        <w:rPr>
          <w:rFonts w:ascii="Palatino Linotype" w:hAnsi="Palatino Linotype" w:cs="Arial"/>
          <w:i/>
          <w:sz w:val="22"/>
          <w:szCs w:val="22"/>
        </w:rPr>
        <w:t xml:space="preserve"> </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Para efectos de lo dispuesto en el presente artículo se observará lo siguiente:</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 xml:space="preserve">I. </w:t>
      </w:r>
      <w:r w:rsidRPr="009E21C1">
        <w:rPr>
          <w:rFonts w:ascii="Palatino Linotype" w:hAnsi="Palatino Linotype" w:cs="Arial"/>
          <w:b/>
          <w:i/>
          <w:sz w:val="22"/>
          <w:szCs w:val="22"/>
          <w:u w:val="single"/>
        </w:rPr>
        <w:t>Toda la información en posesión de</w:t>
      </w:r>
      <w:r w:rsidRPr="009E21C1">
        <w:rPr>
          <w:rFonts w:ascii="Palatino Linotype" w:hAnsi="Palatino Linotype" w:cs="Arial"/>
          <w:i/>
          <w:sz w:val="22"/>
          <w:szCs w:val="22"/>
          <w:u w:val="single"/>
        </w:rPr>
        <w:t xml:space="preserve"> </w:t>
      </w:r>
      <w:r w:rsidRPr="009E21C1">
        <w:rPr>
          <w:rFonts w:ascii="Palatino Linotype" w:hAnsi="Palatino Linotype" w:cs="Arial"/>
          <w:b/>
          <w:i/>
          <w:sz w:val="22"/>
          <w:szCs w:val="22"/>
          <w:u w:val="single"/>
        </w:rPr>
        <w:t>cualquier autoridad</w:t>
      </w:r>
      <w:r w:rsidRPr="009E21C1">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E21C1">
        <w:rPr>
          <w:rFonts w:ascii="Palatino Linotype" w:hAnsi="Palatino Linotype" w:cs="Arial"/>
          <w:b/>
          <w:i/>
          <w:sz w:val="22"/>
          <w:szCs w:val="22"/>
          <w:u w:val="single"/>
        </w:rPr>
        <w:t>municipal</w:t>
      </w:r>
      <w:r w:rsidRPr="009E21C1">
        <w:rPr>
          <w:rFonts w:ascii="Palatino Linotype" w:hAnsi="Palatino Linotype" w:cs="Arial"/>
          <w:i/>
          <w:sz w:val="22"/>
          <w:szCs w:val="22"/>
        </w:rPr>
        <w:t xml:space="preserve">, </w:t>
      </w:r>
      <w:r w:rsidRPr="009E21C1">
        <w:rPr>
          <w:rFonts w:ascii="Palatino Linotype" w:hAnsi="Palatino Linotype" w:cs="Arial"/>
          <w:b/>
          <w:i/>
          <w:sz w:val="22"/>
          <w:szCs w:val="22"/>
          <w:u w:val="single"/>
        </w:rPr>
        <w:t>es pública</w:t>
      </w:r>
      <w:r w:rsidRPr="009E21C1">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9E21C1">
        <w:rPr>
          <w:rFonts w:ascii="Palatino Linotype" w:hAnsi="Palatino Linotype" w:cs="Arial"/>
          <w:b/>
          <w:i/>
          <w:sz w:val="22"/>
          <w:szCs w:val="22"/>
          <w:u w:val="single"/>
        </w:rPr>
        <w:t>Los sujetos obligados deberán documentar todo acto que derive del ejercicio de sus facultades, competencias o funciones</w:t>
      </w:r>
      <w:r w:rsidRPr="009E21C1">
        <w:rPr>
          <w:rFonts w:ascii="Palatino Linotype" w:hAnsi="Palatino Linotype" w:cs="Arial"/>
          <w:i/>
          <w:sz w:val="22"/>
          <w:szCs w:val="22"/>
        </w:rPr>
        <w:t>, la ley determinará los supuestos específicos bajo los cuales procederá la declaración de inexistencia de la información.</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II. La información que se refiere a la vida privada y los datos personales será protegida en los términos y con las excepciones que fijen las leyes.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 xml:space="preserve">V. </w:t>
      </w:r>
      <w:r w:rsidRPr="009E21C1">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9E21C1">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VII. La inobservancia a las disposiciones en materia de acceso a la información pública será sancionada en los términos que dispongan las leyes.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w:t>
      </w:r>
      <w:r w:rsidRPr="009E21C1">
        <w:rPr>
          <w:rFonts w:ascii="Palatino Linotype" w:hAnsi="Palatino Linotype" w:cs="Arial"/>
          <w:i/>
          <w:sz w:val="22"/>
          <w:szCs w:val="22"/>
        </w:rPr>
        <w:lastRenderedPageBreak/>
        <w:t>derecho de acceso a la información pública y a la protección de datos personales en posesión de los sujetos obligados en los términos que establezca la ley.</w:t>
      </w:r>
    </w:p>
    <w:p w:rsidR="0087708D" w:rsidRPr="009E21C1" w:rsidRDefault="0087708D" w:rsidP="0087708D">
      <w:pPr>
        <w:spacing w:before="120" w:after="120"/>
        <w:ind w:left="851" w:right="902"/>
        <w:jc w:val="both"/>
        <w:rPr>
          <w:rFonts w:ascii="Palatino Linotype" w:hAnsi="Palatino Linotype" w:cs="Arial"/>
          <w:b/>
          <w:i/>
          <w:sz w:val="22"/>
          <w:szCs w:val="22"/>
        </w:rPr>
      </w:pPr>
      <w:r w:rsidRPr="009E21C1">
        <w:rPr>
          <w:rFonts w:ascii="Palatino Linotype" w:hAnsi="Palatino Linotype" w:cs="Arial"/>
          <w:i/>
          <w:sz w:val="22"/>
          <w:szCs w:val="22"/>
        </w:rPr>
        <w:t>La ley establecerá aquella información que se considere reservada o confidencial.</w:t>
      </w:r>
      <w:r w:rsidRPr="009E21C1">
        <w:rPr>
          <w:rFonts w:ascii="Palatino Linotype" w:hAnsi="Palatino Linotype" w:cs="Arial"/>
          <w:b/>
          <w:i/>
          <w:sz w:val="22"/>
          <w:szCs w:val="22"/>
        </w:rPr>
        <w:t>”</w:t>
      </w:r>
    </w:p>
    <w:p w:rsidR="0087708D" w:rsidRPr="009E21C1" w:rsidRDefault="0087708D" w:rsidP="0087708D">
      <w:pPr>
        <w:spacing w:before="240" w:after="240" w:line="276" w:lineRule="auto"/>
        <w:ind w:right="709"/>
        <w:jc w:val="both"/>
        <w:rPr>
          <w:rFonts w:ascii="Palatino Linotype" w:hAnsi="Palatino Linotype"/>
          <w:sz w:val="22"/>
          <w:szCs w:val="22"/>
        </w:rPr>
      </w:pPr>
      <w:r w:rsidRPr="009E21C1">
        <w:rPr>
          <w:rFonts w:ascii="Palatino Linotype" w:hAnsi="Palatino Linotype"/>
          <w:sz w:val="22"/>
          <w:szCs w:val="22"/>
        </w:rPr>
        <w:t>(Énfasis añadido)</w:t>
      </w:r>
    </w:p>
    <w:p w:rsidR="0087708D" w:rsidRPr="009E21C1" w:rsidRDefault="0087708D" w:rsidP="0087708D">
      <w:pPr>
        <w:spacing w:before="240" w:after="240" w:line="360" w:lineRule="auto"/>
        <w:jc w:val="both"/>
        <w:rPr>
          <w:rFonts w:ascii="Palatino Linotype" w:hAnsi="Palatino Linotype" w:cs="Arial"/>
        </w:rPr>
      </w:pPr>
      <w:r w:rsidRPr="009E21C1">
        <w:rPr>
          <w:rFonts w:ascii="Palatino Linotype" w:hAnsi="Palatino Linotype" w:cs="Arial"/>
        </w:rPr>
        <w:t>Por su parte, la Constitución Política del Estado Libre y Soberano de México, en su artículo 5°, dispone en su parte conducente, lo siguiente:</w:t>
      </w:r>
    </w:p>
    <w:p w:rsidR="0087708D" w:rsidRPr="009E21C1" w:rsidRDefault="0087708D" w:rsidP="0087708D">
      <w:pPr>
        <w:spacing w:before="120" w:after="120"/>
        <w:ind w:left="851" w:right="902"/>
        <w:jc w:val="both"/>
        <w:rPr>
          <w:rFonts w:ascii="Palatino Linotype" w:hAnsi="Palatino Linotype" w:cs="Arial"/>
          <w:b/>
          <w:i/>
          <w:sz w:val="22"/>
          <w:szCs w:val="22"/>
        </w:rPr>
      </w:pPr>
      <w:r w:rsidRPr="009E21C1">
        <w:rPr>
          <w:rFonts w:ascii="Palatino Linotype" w:hAnsi="Palatino Linotype" w:cs="Arial"/>
          <w:b/>
          <w:i/>
          <w:sz w:val="22"/>
          <w:szCs w:val="22"/>
        </w:rPr>
        <w:t xml:space="preserve">“Artículo 5. … </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b/>
          <w:i/>
          <w:sz w:val="22"/>
          <w:szCs w:val="22"/>
        </w:rPr>
        <w:t>El derecho a la información será garantizado por el Estado</w:t>
      </w:r>
      <w:r w:rsidRPr="009E21C1">
        <w:rPr>
          <w:rFonts w:ascii="Palatino Linotype" w:hAnsi="Palatino Linotype"/>
          <w:i/>
          <w:sz w:val="22"/>
          <w:szCs w:val="22"/>
        </w:rPr>
        <w:t xml:space="preserve">. La ley establecerá las previsiones que permitan asegurar la protección, el respeto y la difusión de este derecho. </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Este derecho se regirá por los principios y bases siguientes:</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b/>
          <w:i/>
          <w:sz w:val="22"/>
          <w:szCs w:val="22"/>
        </w:rPr>
        <w:t xml:space="preserve">I. Toda la información en posesión </w:t>
      </w:r>
      <w:r w:rsidRPr="009E21C1">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9E21C1">
        <w:rPr>
          <w:rFonts w:ascii="Palatino Linotype" w:hAnsi="Palatino Linotype"/>
          <w:b/>
          <w:i/>
          <w:sz w:val="22"/>
          <w:szCs w:val="22"/>
          <w:u w:val="single"/>
        </w:rPr>
        <w:t xml:space="preserve">del gobierno y de la administración pública municipal </w:t>
      </w:r>
      <w:r w:rsidRPr="009E21C1">
        <w:rPr>
          <w:rFonts w:ascii="Palatino Linotype" w:hAnsi="Palatino Linotype"/>
          <w:i/>
          <w:sz w:val="22"/>
          <w:szCs w:val="22"/>
        </w:rPr>
        <w:t xml:space="preserve">y sus organismos descentralizados, asimismo de cualquier persona física, jurídica colectiva o sindicato que reciba y ejerza recursos públicos o realice actos de autoridad en el ámbito estatal y municipal, </w:t>
      </w:r>
      <w:r w:rsidRPr="009E21C1">
        <w:rPr>
          <w:rFonts w:ascii="Palatino Linotype" w:hAnsi="Palatino Linotype"/>
          <w:b/>
          <w:i/>
          <w:sz w:val="22"/>
          <w:szCs w:val="22"/>
          <w:u w:val="single"/>
        </w:rPr>
        <w:t>es pública</w:t>
      </w:r>
      <w:r w:rsidRPr="009E21C1">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b/>
          <w:i/>
          <w:sz w:val="22"/>
          <w:szCs w:val="22"/>
        </w:rPr>
        <w:t xml:space="preserve">VI. </w:t>
      </w:r>
      <w:r w:rsidRPr="009E21C1">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9E21C1">
        <w:rPr>
          <w:rFonts w:ascii="Palatino Linotype" w:hAnsi="Palatino Linotype"/>
          <w:i/>
          <w:sz w:val="22"/>
          <w:szCs w:val="22"/>
        </w:rPr>
        <w:t xml:space="preserve"> y los indicadores que permitan rendir cuenta del cumplimiento de sus objetivos y los resultados obtenidos.</w:t>
      </w:r>
    </w:p>
    <w:p w:rsidR="0087708D" w:rsidRPr="009E21C1" w:rsidRDefault="0087708D" w:rsidP="0087708D">
      <w:pPr>
        <w:spacing w:before="120" w:after="120"/>
        <w:ind w:left="851" w:right="902"/>
        <w:jc w:val="both"/>
        <w:rPr>
          <w:rFonts w:ascii="Palatino Linotype" w:hAnsi="Palatino Linotype" w:cs="Arial"/>
          <w:b/>
          <w:i/>
          <w:sz w:val="22"/>
          <w:szCs w:val="22"/>
        </w:rPr>
      </w:pPr>
      <w:r w:rsidRPr="009E21C1">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9E21C1">
        <w:rPr>
          <w:rFonts w:ascii="Palatino Linotype" w:hAnsi="Palatino Linotype"/>
          <w:b/>
          <w:i/>
          <w:sz w:val="22"/>
          <w:szCs w:val="22"/>
        </w:rPr>
        <w:t>”</w:t>
      </w:r>
    </w:p>
    <w:p w:rsidR="0087708D" w:rsidRPr="009E21C1" w:rsidRDefault="0087708D" w:rsidP="0087708D">
      <w:pPr>
        <w:spacing w:before="240" w:after="240" w:line="276" w:lineRule="auto"/>
        <w:ind w:right="709"/>
        <w:jc w:val="both"/>
        <w:rPr>
          <w:rFonts w:ascii="Palatino Linotype" w:hAnsi="Palatino Linotype"/>
          <w:sz w:val="22"/>
          <w:szCs w:val="22"/>
        </w:rPr>
      </w:pPr>
      <w:r w:rsidRPr="009E21C1">
        <w:rPr>
          <w:rFonts w:ascii="Palatino Linotype" w:hAnsi="Palatino Linotype"/>
          <w:sz w:val="22"/>
          <w:szCs w:val="22"/>
        </w:rPr>
        <w:t>(Énfasis añadido)</w:t>
      </w:r>
    </w:p>
    <w:p w:rsidR="0087708D" w:rsidRPr="009E21C1" w:rsidRDefault="0087708D" w:rsidP="0087708D">
      <w:pPr>
        <w:spacing w:before="240" w:after="240" w:line="360" w:lineRule="auto"/>
        <w:jc w:val="both"/>
        <w:rPr>
          <w:rFonts w:ascii="Palatino Linotype" w:hAnsi="Palatino Linotype" w:cs="Arial"/>
        </w:rPr>
      </w:pPr>
      <w:r w:rsidRPr="009E21C1">
        <w:rPr>
          <w:rFonts w:ascii="Palatino Linotype" w:hAnsi="Palatino Linotype" w:cs="Arial"/>
        </w:rPr>
        <w:t>Asimismo, tenemos que la Ley de Transparencia y Acceso a la Información Pública del Estado de México y Municipios, prevé en su artículo 23:</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 xml:space="preserve">“Artículo 23. </w:t>
      </w:r>
      <w:r w:rsidRPr="009E21C1">
        <w:rPr>
          <w:rFonts w:ascii="Palatino Linotype" w:hAnsi="Palatino Linotype" w:cs="Arial"/>
          <w:b/>
          <w:i/>
          <w:sz w:val="22"/>
          <w:szCs w:val="22"/>
          <w:u w:val="single"/>
        </w:rPr>
        <w:t xml:space="preserve">Son sujetos obligados a transparentar y permitir el acceso a su información y </w:t>
      </w:r>
      <w:r w:rsidRPr="009E21C1">
        <w:rPr>
          <w:rFonts w:ascii="Palatino Linotype" w:hAnsi="Palatino Linotype"/>
          <w:b/>
          <w:i/>
          <w:sz w:val="22"/>
          <w:szCs w:val="22"/>
          <w:u w:val="single"/>
        </w:rPr>
        <w:t>proteger</w:t>
      </w:r>
      <w:r w:rsidRPr="009E21C1">
        <w:rPr>
          <w:rFonts w:ascii="Palatino Linotype" w:hAnsi="Palatino Linotype" w:cs="Arial"/>
          <w:b/>
          <w:i/>
          <w:sz w:val="22"/>
          <w:szCs w:val="22"/>
          <w:u w:val="single"/>
        </w:rPr>
        <w:t xml:space="preserve"> los datos personales que obren en su poder</w:t>
      </w:r>
      <w:r w:rsidRPr="009E21C1">
        <w:rPr>
          <w:rFonts w:ascii="Palatino Linotype" w:hAnsi="Palatino Linotype" w:cs="Arial"/>
          <w:i/>
          <w:sz w:val="22"/>
          <w:szCs w:val="22"/>
        </w:rPr>
        <w:t>:</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 xml:space="preserve">I. El Poder Ejecutivo del Estado de México, las dependencias, organismos auxiliares, órganos, </w:t>
      </w:r>
      <w:r w:rsidRPr="009E21C1">
        <w:rPr>
          <w:rFonts w:ascii="Palatino Linotype" w:hAnsi="Palatino Linotype"/>
          <w:i/>
          <w:sz w:val="22"/>
          <w:szCs w:val="22"/>
        </w:rPr>
        <w:t>entidades</w:t>
      </w:r>
      <w:r w:rsidRPr="009E21C1">
        <w:rPr>
          <w:rFonts w:ascii="Palatino Linotype" w:hAnsi="Palatino Linotype" w:cs="Arial"/>
          <w:i/>
          <w:sz w:val="22"/>
          <w:szCs w:val="22"/>
        </w:rPr>
        <w:t>, fideicomisos y fondos públicos, así como la Procuraduría General de Justicia;</w:t>
      </w:r>
    </w:p>
    <w:p w:rsidR="0087708D" w:rsidRPr="009E21C1" w:rsidRDefault="0087708D" w:rsidP="0087708D">
      <w:pPr>
        <w:spacing w:before="120" w:after="120"/>
        <w:ind w:left="851" w:right="902"/>
        <w:jc w:val="both"/>
        <w:rPr>
          <w:rFonts w:ascii="Palatino Linotype" w:hAnsi="Palatino Linotype" w:cs="Arial"/>
          <w:b/>
          <w:i/>
          <w:sz w:val="22"/>
          <w:szCs w:val="22"/>
          <w:u w:val="single"/>
        </w:rPr>
      </w:pPr>
      <w:r w:rsidRPr="009E21C1">
        <w:rPr>
          <w:rFonts w:ascii="Palatino Linotype" w:hAnsi="Palatino Linotype" w:cs="Arial"/>
          <w:b/>
          <w:i/>
          <w:sz w:val="22"/>
          <w:szCs w:val="22"/>
          <w:u w:val="single"/>
        </w:rPr>
        <w:t xml:space="preserve">II. El Poder </w:t>
      </w:r>
      <w:r w:rsidRPr="009E21C1">
        <w:rPr>
          <w:rFonts w:ascii="Palatino Linotype" w:hAnsi="Palatino Linotype"/>
          <w:b/>
          <w:i/>
          <w:sz w:val="22"/>
          <w:szCs w:val="22"/>
          <w:u w:val="single"/>
        </w:rPr>
        <w:t>Legislativo</w:t>
      </w:r>
      <w:r w:rsidRPr="009E21C1">
        <w:rPr>
          <w:rFonts w:ascii="Palatino Linotype" w:hAnsi="Palatino Linotype" w:cs="Arial"/>
          <w:b/>
          <w:i/>
          <w:sz w:val="22"/>
          <w:szCs w:val="22"/>
          <w:u w:val="single"/>
        </w:rPr>
        <w:t xml:space="preserve"> del Estado, los organismos, órganos y entidades de la Legislatura y sus dependencias;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 xml:space="preserve">III. El Poder </w:t>
      </w:r>
      <w:r w:rsidRPr="009E21C1">
        <w:rPr>
          <w:rFonts w:ascii="Palatino Linotype" w:hAnsi="Palatino Linotype"/>
          <w:i/>
          <w:sz w:val="22"/>
          <w:szCs w:val="22"/>
        </w:rPr>
        <w:t>Judicial</w:t>
      </w:r>
      <w:r w:rsidRPr="009E21C1">
        <w:rPr>
          <w:rFonts w:ascii="Palatino Linotype" w:hAnsi="Palatino Linotype" w:cs="Arial"/>
          <w:i/>
          <w:sz w:val="22"/>
          <w:szCs w:val="22"/>
        </w:rPr>
        <w:t xml:space="preserve">, sus organismos, órganos y entidades, así como el Consejo de la </w:t>
      </w:r>
      <w:r w:rsidRPr="009E21C1">
        <w:rPr>
          <w:rFonts w:ascii="Palatino Linotype" w:hAnsi="Palatino Linotype"/>
          <w:i/>
          <w:sz w:val="22"/>
          <w:szCs w:val="22"/>
        </w:rPr>
        <w:t>Judicatura</w:t>
      </w:r>
      <w:r w:rsidRPr="009E21C1">
        <w:rPr>
          <w:rFonts w:ascii="Palatino Linotype" w:hAnsi="Palatino Linotype" w:cs="Arial"/>
          <w:i/>
          <w:sz w:val="22"/>
          <w:szCs w:val="22"/>
        </w:rPr>
        <w:t xml:space="preserve"> del Estado;</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lastRenderedPageBreak/>
        <w:t>IV. Los ayuntamientos y las dependencias, organismos, órganos y entidades de la administración municipal;</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 xml:space="preserve">V. Los </w:t>
      </w:r>
      <w:r w:rsidRPr="009E21C1">
        <w:rPr>
          <w:rFonts w:ascii="Palatino Linotype" w:hAnsi="Palatino Linotype"/>
          <w:i/>
          <w:sz w:val="22"/>
          <w:szCs w:val="22"/>
        </w:rPr>
        <w:t>órganos</w:t>
      </w:r>
      <w:r w:rsidRPr="009E21C1">
        <w:rPr>
          <w:rFonts w:ascii="Palatino Linotype" w:hAnsi="Palatino Linotype" w:cs="Arial"/>
          <w:i/>
          <w:sz w:val="22"/>
          <w:szCs w:val="22"/>
        </w:rPr>
        <w:t xml:space="preserve"> </w:t>
      </w:r>
      <w:r w:rsidRPr="009E21C1">
        <w:rPr>
          <w:rFonts w:ascii="Palatino Linotype" w:hAnsi="Palatino Linotype"/>
          <w:i/>
          <w:sz w:val="22"/>
          <w:szCs w:val="22"/>
        </w:rPr>
        <w:t>autónomos</w:t>
      </w:r>
      <w:r w:rsidRPr="009E21C1">
        <w:rPr>
          <w:rFonts w:ascii="Palatino Linotype" w:hAnsi="Palatino Linotype" w:cs="Arial"/>
          <w:i/>
          <w:sz w:val="22"/>
          <w:szCs w:val="22"/>
        </w:rPr>
        <w:t>;</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cs="Arial"/>
          <w:i/>
          <w:sz w:val="22"/>
          <w:szCs w:val="22"/>
        </w:rPr>
        <w:t xml:space="preserve">VI. Los </w:t>
      </w:r>
      <w:r w:rsidRPr="009E21C1">
        <w:rPr>
          <w:rFonts w:ascii="Palatino Linotype" w:hAnsi="Palatino Linotype"/>
          <w:i/>
          <w:sz w:val="22"/>
          <w:szCs w:val="22"/>
        </w:rPr>
        <w:t>tribunales administrativos y autoridades jurisdiccionales en materia laboral;</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VII. Los partidos políticos y agrupaciones políticas, en los términos de las disposiciones aplicables;</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VIII. Los fideicomisos y fondos públicos que cuenten con financiamiento público, parcial o total, o con participación de entidades de gobierno;</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IX. Los sindicatos que reciban y/o ejerzan recursos públicos en el ámbito estatal y municipal;</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X. Cualquier persona física o jurídico colectiva que reciba y ejerza recursos públicos en el ámbito estatal o municipal; y</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XI. Cualquier otra autoridad, entidad, órgano u organismo de los poderes estatal o municipal, que reciba recursos públicos.</w:t>
      </w:r>
    </w:p>
    <w:p w:rsidR="0087708D" w:rsidRPr="009E21C1" w:rsidRDefault="0087708D" w:rsidP="0087708D">
      <w:pPr>
        <w:spacing w:before="120" w:after="120"/>
        <w:ind w:left="851" w:right="902"/>
        <w:jc w:val="both"/>
        <w:rPr>
          <w:rFonts w:ascii="Palatino Linotype" w:hAnsi="Palatino Linotype"/>
          <w:i/>
          <w:sz w:val="22"/>
          <w:szCs w:val="22"/>
        </w:rPr>
      </w:pPr>
      <w:r w:rsidRPr="009E21C1">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7708D" w:rsidRPr="009E21C1" w:rsidRDefault="0087708D" w:rsidP="0087708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87708D" w:rsidRPr="009E21C1" w:rsidRDefault="0087708D" w:rsidP="0087708D">
      <w:pPr>
        <w:spacing w:before="240" w:after="240" w:line="360" w:lineRule="auto"/>
        <w:jc w:val="both"/>
        <w:rPr>
          <w:rFonts w:ascii="Palatino Linotype" w:hAnsi="Palatino Linotype"/>
        </w:rPr>
      </w:pPr>
      <w:r w:rsidRPr="009E21C1">
        <w:rPr>
          <w:rFonts w:ascii="Palatino Linotype" w:hAnsi="Palatino Linotype" w:cs="Arial"/>
          <w:sz w:val="22"/>
        </w:rPr>
        <w:t>(Énfasis añadido)</w:t>
      </w:r>
    </w:p>
    <w:p w:rsidR="0087708D" w:rsidRPr="009E21C1" w:rsidRDefault="0087708D" w:rsidP="0087708D">
      <w:pPr>
        <w:spacing w:before="240" w:after="240" w:line="360" w:lineRule="auto"/>
        <w:jc w:val="both"/>
        <w:rPr>
          <w:rFonts w:ascii="Palatino Linotype" w:hAnsi="Palatino Linotype"/>
        </w:rPr>
      </w:pPr>
      <w:r w:rsidRPr="009E21C1">
        <w:rPr>
          <w:rFonts w:ascii="Palatino Linotype" w:hAnsi="Palatino Linotype"/>
        </w:rPr>
        <w:t>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w:t>
      </w:r>
    </w:p>
    <w:p w:rsidR="0087708D" w:rsidRPr="009E21C1" w:rsidRDefault="0087708D" w:rsidP="0087708D">
      <w:pPr>
        <w:spacing w:before="240" w:after="240" w:line="360" w:lineRule="auto"/>
        <w:jc w:val="both"/>
        <w:rPr>
          <w:rFonts w:ascii="Palatino Linotype" w:hAnsi="Palatino Linotype" w:cs="Arial"/>
        </w:rPr>
      </w:pPr>
      <w:r w:rsidRPr="009E21C1">
        <w:rPr>
          <w:rFonts w:ascii="Palatino Linotype" w:hAnsi="Palatino Linotype"/>
        </w:rPr>
        <w:t xml:space="preserve">Siendo necesario hacer hincapié que, </w:t>
      </w:r>
      <w:r w:rsidRPr="009E21C1">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w:t>
      </w:r>
      <w:r w:rsidRPr="009E21C1">
        <w:rPr>
          <w:rFonts w:ascii="Palatino Linotype" w:hAnsi="Palatino Linotype" w:cs="Arial"/>
        </w:rPr>
        <w:lastRenderedPageBreak/>
        <w:t xml:space="preserve">atribuciones o funciones; y en tal virtud, cuando haya información relacionada con la solicitud, o bien, una </w:t>
      </w:r>
      <w:r w:rsidRPr="009E21C1">
        <w:rPr>
          <w:rFonts w:ascii="Palatino Linotype" w:hAnsi="Palatino Linotype" w:cs="Arial"/>
          <w:b/>
        </w:rPr>
        <w:t>expresión documental</w:t>
      </w:r>
      <w:r w:rsidRPr="009E21C1">
        <w:rPr>
          <w:rFonts w:ascii="Palatino Linotype" w:hAnsi="Palatino Linotype" w:cs="Arial"/>
        </w:rPr>
        <w:t>, deben atenderlas. Lo anterior, tiene apoyo en el criterio 16/17, emitido por el Pleno del Instituto Nacional de Transparencia, Acceso a la Información y Protección de Datos Personales, el cual menciona lo siguiente:</w:t>
      </w:r>
    </w:p>
    <w:p w:rsidR="0087708D" w:rsidRPr="009E21C1" w:rsidRDefault="0087708D" w:rsidP="0087708D">
      <w:pPr>
        <w:spacing w:before="120" w:after="120"/>
        <w:ind w:left="567" w:right="618"/>
        <w:jc w:val="both"/>
        <w:rPr>
          <w:rFonts w:ascii="Palatino Linotype" w:hAnsi="Palatino Linotype" w:cs="Arial"/>
          <w:i/>
          <w:sz w:val="22"/>
          <w:szCs w:val="22"/>
        </w:rPr>
      </w:pPr>
      <w:r w:rsidRPr="009E21C1">
        <w:rPr>
          <w:rFonts w:ascii="Palatino Linotype" w:hAnsi="Palatino Linotype" w:cs="Arial"/>
          <w:i/>
          <w:sz w:val="22"/>
          <w:szCs w:val="22"/>
        </w:rPr>
        <w:t>“</w:t>
      </w:r>
      <w:r w:rsidRPr="009E21C1">
        <w:rPr>
          <w:rFonts w:ascii="Palatino Linotype" w:hAnsi="Palatino Linotype" w:cs="Arial"/>
          <w:b/>
          <w:i/>
          <w:sz w:val="22"/>
          <w:szCs w:val="22"/>
        </w:rPr>
        <w:t xml:space="preserve">Expresión documental. </w:t>
      </w:r>
      <w:r w:rsidRPr="009E21C1">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87708D" w:rsidRPr="009E21C1" w:rsidRDefault="0087708D" w:rsidP="0087708D">
      <w:pPr>
        <w:spacing w:before="120" w:after="120"/>
        <w:ind w:left="567" w:right="618"/>
        <w:jc w:val="both"/>
        <w:rPr>
          <w:rFonts w:ascii="Palatino Linotype" w:hAnsi="Palatino Linotype" w:cs="Arial"/>
          <w:i/>
          <w:sz w:val="22"/>
          <w:szCs w:val="22"/>
        </w:rPr>
      </w:pPr>
      <w:r w:rsidRPr="009E21C1">
        <w:rPr>
          <w:rFonts w:ascii="Palatino Linotype" w:hAnsi="Palatino Linotype" w:cs="Arial"/>
          <w:i/>
          <w:sz w:val="22"/>
          <w:szCs w:val="22"/>
        </w:rPr>
        <w:t>Resoluciones:</w:t>
      </w:r>
    </w:p>
    <w:p w:rsidR="0087708D" w:rsidRPr="009E21C1" w:rsidRDefault="0087708D" w:rsidP="0087708D">
      <w:pPr>
        <w:spacing w:before="120" w:after="120"/>
        <w:ind w:left="567" w:right="618"/>
        <w:jc w:val="both"/>
        <w:rPr>
          <w:rFonts w:ascii="Palatino Linotype" w:hAnsi="Palatino Linotype" w:cs="Arial"/>
          <w:i/>
          <w:sz w:val="22"/>
          <w:szCs w:val="22"/>
        </w:rPr>
      </w:pPr>
      <w:r w:rsidRPr="009E21C1">
        <w:rPr>
          <w:rFonts w:ascii="Palatino Linotype" w:hAnsi="Palatino Linotype" w:cs="Arial"/>
          <w:i/>
          <w:sz w:val="22"/>
          <w:szCs w:val="22"/>
        </w:rPr>
        <w:t>•</w:t>
      </w:r>
      <w:r w:rsidRPr="009E21C1">
        <w:rPr>
          <w:rFonts w:ascii="Palatino Linotype" w:hAnsi="Palatino Linotype" w:cs="Arial"/>
          <w:i/>
          <w:sz w:val="22"/>
          <w:szCs w:val="22"/>
        </w:rPr>
        <w:tab/>
        <w:t xml:space="preserve">RRA 0774/16. Secretaría de Salud. 31 de agosto de 2016. Por unanimidad. Comisionada Ponente María Patricia </w:t>
      </w:r>
      <w:proofErr w:type="spellStart"/>
      <w:r w:rsidRPr="009E21C1">
        <w:rPr>
          <w:rFonts w:ascii="Palatino Linotype" w:hAnsi="Palatino Linotype" w:cs="Arial"/>
          <w:i/>
          <w:sz w:val="22"/>
          <w:szCs w:val="22"/>
        </w:rPr>
        <w:t>Kurczyn</w:t>
      </w:r>
      <w:proofErr w:type="spellEnd"/>
      <w:r w:rsidRPr="009E21C1">
        <w:rPr>
          <w:rFonts w:ascii="Palatino Linotype" w:hAnsi="Palatino Linotype" w:cs="Arial"/>
          <w:i/>
          <w:sz w:val="22"/>
          <w:szCs w:val="22"/>
        </w:rPr>
        <w:t xml:space="preserve"> Villalobos.</w:t>
      </w:r>
    </w:p>
    <w:p w:rsidR="0087708D" w:rsidRPr="009E21C1" w:rsidRDefault="0087708D" w:rsidP="0087708D">
      <w:pPr>
        <w:spacing w:before="120" w:after="120"/>
        <w:ind w:left="567" w:right="618"/>
        <w:jc w:val="both"/>
        <w:rPr>
          <w:rFonts w:ascii="Palatino Linotype" w:hAnsi="Palatino Linotype" w:cs="Arial"/>
          <w:i/>
          <w:sz w:val="22"/>
          <w:szCs w:val="22"/>
        </w:rPr>
      </w:pPr>
      <w:r w:rsidRPr="009E21C1">
        <w:rPr>
          <w:rFonts w:ascii="Palatino Linotype" w:hAnsi="Palatino Linotype" w:cs="Arial"/>
          <w:i/>
          <w:sz w:val="22"/>
          <w:szCs w:val="22"/>
        </w:rPr>
        <w:t>•</w:t>
      </w:r>
      <w:r w:rsidRPr="009E21C1">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87708D" w:rsidRPr="009E21C1" w:rsidRDefault="0087708D" w:rsidP="0087708D">
      <w:pPr>
        <w:spacing w:before="120" w:after="120"/>
        <w:ind w:left="567" w:right="618"/>
        <w:jc w:val="both"/>
        <w:rPr>
          <w:rFonts w:ascii="Palatino Linotype" w:hAnsi="Palatino Linotype" w:cs="Arial"/>
          <w:i/>
          <w:sz w:val="22"/>
          <w:szCs w:val="22"/>
        </w:rPr>
      </w:pPr>
      <w:r w:rsidRPr="009E21C1">
        <w:rPr>
          <w:rFonts w:ascii="Palatino Linotype" w:hAnsi="Palatino Linotype" w:cs="Arial"/>
          <w:i/>
          <w:sz w:val="22"/>
          <w:szCs w:val="22"/>
        </w:rPr>
        <w:t>•</w:t>
      </w:r>
      <w:r w:rsidRPr="009E21C1">
        <w:rPr>
          <w:rFonts w:ascii="Palatino Linotype" w:hAnsi="Palatino Linotype" w:cs="Arial"/>
          <w:i/>
          <w:sz w:val="22"/>
          <w:szCs w:val="22"/>
        </w:rPr>
        <w:tab/>
        <w:t>RRA 0540/17. Secretaría de Economía. 08 de marzo del 2017. Por unanimidad. Comisionado Ponente Francisco Javier Acuña Llamas.” (Sic)</w:t>
      </w:r>
    </w:p>
    <w:p w:rsidR="0087708D" w:rsidRPr="009E21C1" w:rsidRDefault="0087708D" w:rsidP="0087708D">
      <w:pPr>
        <w:spacing w:before="120" w:after="120"/>
        <w:ind w:left="567" w:right="618"/>
        <w:jc w:val="both"/>
        <w:rPr>
          <w:rFonts w:ascii="Palatino Linotype" w:hAnsi="Palatino Linotype" w:cs="Arial"/>
          <w:sz w:val="22"/>
          <w:szCs w:val="22"/>
        </w:rPr>
      </w:pPr>
      <w:r w:rsidRPr="009E21C1">
        <w:rPr>
          <w:rFonts w:ascii="Palatino Linotype" w:hAnsi="Palatino Linotype" w:cs="Arial"/>
          <w:sz w:val="22"/>
          <w:szCs w:val="22"/>
        </w:rPr>
        <w:t>(Énfasis añadido)</w:t>
      </w:r>
    </w:p>
    <w:p w:rsidR="0087708D" w:rsidRPr="009E21C1" w:rsidRDefault="0087708D" w:rsidP="0087708D">
      <w:pPr>
        <w:spacing w:before="240" w:after="240" w:line="360" w:lineRule="auto"/>
        <w:jc w:val="both"/>
        <w:rPr>
          <w:rFonts w:ascii="Palatino Linotype" w:hAnsi="Palatino Linotype"/>
        </w:rPr>
      </w:pPr>
      <w:r w:rsidRPr="009E21C1">
        <w:rPr>
          <w:rFonts w:ascii="Palatino Linotype" w:hAnsi="Palatino Linotype" w:cs="Arial"/>
        </w:rPr>
        <w:t xml:space="preserve">Ello es así, ya que </w:t>
      </w:r>
      <w:r w:rsidRPr="009E21C1">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9E21C1">
        <w:rPr>
          <w:rFonts w:ascii="Palatino Linotype" w:hAnsi="Palatino Linotype"/>
        </w:rPr>
        <w:t>lo establecido en el artículo 18 de la Ley de Transparencia y Acceso a la Información Pública del Estado de México y M</w:t>
      </w:r>
      <w:r w:rsidRPr="009E21C1">
        <w:rPr>
          <w:rFonts w:ascii="Palatino Linotype" w:hAnsi="Palatino Linotype"/>
          <w:color w:val="222222"/>
          <w:shd w:val="clear" w:color="auto" w:fill="FFFFFF"/>
        </w:rPr>
        <w:t>unicip</w:t>
      </w:r>
      <w:r w:rsidRPr="009E21C1">
        <w:rPr>
          <w:rFonts w:ascii="Palatino Linotype" w:hAnsi="Palatino Linotype"/>
        </w:rPr>
        <w:t>ios.</w:t>
      </w:r>
    </w:p>
    <w:p w:rsidR="00933159" w:rsidRPr="009E21C1" w:rsidRDefault="00933159" w:rsidP="00933159">
      <w:pPr>
        <w:spacing w:before="240" w:after="240" w:line="360" w:lineRule="auto"/>
        <w:jc w:val="both"/>
        <w:rPr>
          <w:rFonts w:ascii="Palatino Linotype" w:hAnsi="Palatino Linotype"/>
          <w:color w:val="222222"/>
          <w:shd w:val="clear" w:color="auto" w:fill="FFFFFF"/>
        </w:rPr>
      </w:pPr>
      <w:r w:rsidRPr="009E21C1">
        <w:rPr>
          <w:rFonts w:ascii="Palatino Linotype" w:hAnsi="Palatino Linotype"/>
          <w:color w:val="222222"/>
          <w:shd w:val="clear" w:color="auto" w:fill="FFFFFF"/>
        </w:rPr>
        <w:t xml:space="preserve">Debiendo aclarar en primer término que, </w:t>
      </w:r>
      <w:r w:rsidR="00373CE3" w:rsidRPr="009E21C1">
        <w:rPr>
          <w:rFonts w:ascii="Palatino Linotype" w:hAnsi="Palatino Linotype"/>
          <w:color w:val="222222"/>
          <w:shd w:val="clear" w:color="auto" w:fill="FFFFFF"/>
        </w:rPr>
        <w:t xml:space="preserve">de </w:t>
      </w:r>
      <w:r w:rsidRPr="009E21C1">
        <w:rPr>
          <w:rFonts w:ascii="Palatino Linotype" w:hAnsi="Palatino Linotype"/>
          <w:color w:val="222222"/>
          <w:shd w:val="clear" w:color="auto" w:fill="FFFFFF"/>
        </w:rPr>
        <w:t xml:space="preserve">las solicitudes de información correspondientes al </w:t>
      </w:r>
      <w:r w:rsidR="00373CE3" w:rsidRPr="009E21C1">
        <w:rPr>
          <w:rFonts w:ascii="Palatino Linotype" w:hAnsi="Palatino Linotype"/>
          <w:color w:val="222222"/>
          <w:shd w:val="clear" w:color="auto" w:fill="FFFFFF"/>
        </w:rPr>
        <w:t xml:space="preserve">recurso de revisión </w:t>
      </w:r>
      <w:r w:rsidR="00373CE3" w:rsidRPr="009E21C1">
        <w:rPr>
          <w:rFonts w:ascii="Palatino Linotype" w:hAnsi="Palatino Linotype" w:cs="Arial"/>
          <w:b/>
          <w:bCs/>
          <w:color w:val="222222"/>
          <w:spacing w:val="-2"/>
          <w:shd w:val="clear" w:color="auto" w:fill="FFFFFF"/>
          <w:lang w:val="es-MX"/>
        </w:rPr>
        <w:t>03702/INFOEM/IP/RR/2018</w:t>
      </w:r>
      <w:r w:rsidRPr="009E21C1">
        <w:rPr>
          <w:rFonts w:ascii="Palatino Linotype" w:hAnsi="Palatino Linotype"/>
          <w:color w:val="222222"/>
          <w:shd w:val="clear" w:color="auto" w:fill="FFFFFF"/>
        </w:rPr>
        <w:t xml:space="preserve">, referentes </w:t>
      </w:r>
      <w:proofErr w:type="gramStart"/>
      <w:r w:rsidRPr="009E21C1">
        <w:rPr>
          <w:rFonts w:ascii="Palatino Linotype" w:hAnsi="Palatino Linotype"/>
          <w:color w:val="222222"/>
          <w:shd w:val="clear" w:color="auto" w:fill="FFFFFF"/>
        </w:rPr>
        <w:t>a</w:t>
      </w:r>
      <w:proofErr w:type="gramEnd"/>
      <w:r w:rsidRPr="009E21C1">
        <w:rPr>
          <w:rFonts w:ascii="Palatino Linotype" w:hAnsi="Palatino Linotype"/>
          <w:color w:val="222222"/>
          <w:shd w:val="clear" w:color="auto" w:fill="FFFFFF"/>
        </w:rPr>
        <w:t>:</w:t>
      </w:r>
    </w:p>
    <w:p w:rsidR="00933159" w:rsidRPr="009E21C1" w:rsidRDefault="00933159" w:rsidP="00312812">
      <w:pPr>
        <w:spacing w:before="240" w:after="240"/>
        <w:ind w:left="851" w:right="899"/>
        <w:jc w:val="both"/>
        <w:rPr>
          <w:rFonts w:ascii="Palatino Linotype" w:hAnsi="Palatino Linotype" w:cs="Arial"/>
          <w:i/>
          <w:sz w:val="22"/>
          <w:szCs w:val="22"/>
        </w:rPr>
      </w:pPr>
      <w:r w:rsidRPr="009E21C1">
        <w:rPr>
          <w:rFonts w:ascii="Palatino Linotype" w:hAnsi="Palatino Linotype" w:cs="Arial"/>
          <w:b/>
          <w:i/>
          <w:sz w:val="22"/>
          <w:szCs w:val="22"/>
        </w:rPr>
        <w:lastRenderedPageBreak/>
        <w:t>“</w:t>
      </w:r>
      <w:r w:rsidRPr="009E21C1">
        <w:rPr>
          <w:rFonts w:ascii="Palatino Linotype" w:hAnsi="Palatino Linotype" w:cs="Arial"/>
          <w:i/>
          <w:sz w:val="22"/>
          <w:szCs w:val="22"/>
        </w:rPr>
        <w:t xml:space="preserve">solicito el </w:t>
      </w:r>
      <w:proofErr w:type="spellStart"/>
      <w:r w:rsidRPr="009E21C1">
        <w:rPr>
          <w:rFonts w:ascii="Palatino Linotype" w:hAnsi="Palatino Linotype" w:cs="Arial"/>
          <w:i/>
          <w:sz w:val="22"/>
          <w:szCs w:val="22"/>
        </w:rPr>
        <w:t>padron</w:t>
      </w:r>
      <w:proofErr w:type="spellEnd"/>
      <w:r w:rsidRPr="009E21C1">
        <w:rPr>
          <w:rFonts w:ascii="Palatino Linotype" w:hAnsi="Palatino Linotype" w:cs="Arial"/>
          <w:i/>
          <w:sz w:val="22"/>
          <w:szCs w:val="22"/>
        </w:rPr>
        <w:t xml:space="preserve"> completo de los proveedores de los años 2017 y 2018 y cualquier otra persona </w:t>
      </w:r>
      <w:proofErr w:type="spellStart"/>
      <w:r w:rsidRPr="009E21C1">
        <w:rPr>
          <w:rFonts w:ascii="Palatino Linotype" w:hAnsi="Palatino Linotype" w:cs="Arial"/>
          <w:i/>
          <w:sz w:val="22"/>
          <w:szCs w:val="22"/>
        </w:rPr>
        <w:t>fisica</w:t>
      </w:r>
      <w:proofErr w:type="spellEnd"/>
      <w:r w:rsidRPr="009E21C1">
        <w:rPr>
          <w:rFonts w:ascii="Palatino Linotype" w:hAnsi="Palatino Linotype" w:cs="Arial"/>
          <w:i/>
          <w:sz w:val="22"/>
          <w:szCs w:val="22"/>
        </w:rPr>
        <w:t xml:space="preserve"> o moral a la que se le haya transferido, pagado con recursos públicos de este ´poder legislativo…</w:t>
      </w:r>
      <w:r w:rsidRPr="009E21C1">
        <w:rPr>
          <w:rFonts w:ascii="Palatino Linotype" w:hAnsi="Palatino Linotype" w:cs="Arial"/>
          <w:b/>
          <w:i/>
          <w:sz w:val="22"/>
          <w:szCs w:val="22"/>
        </w:rPr>
        <w:t>"</w:t>
      </w:r>
      <w:r w:rsidRPr="009E21C1">
        <w:rPr>
          <w:rFonts w:ascii="Palatino Linotype" w:hAnsi="Palatino Linotype" w:cs="Arial"/>
          <w:i/>
          <w:sz w:val="22"/>
          <w:szCs w:val="22"/>
        </w:rPr>
        <w:t xml:space="preserve"> (</w:t>
      </w:r>
      <w:proofErr w:type="gramStart"/>
      <w:r w:rsidRPr="009E21C1">
        <w:rPr>
          <w:rFonts w:ascii="Palatino Linotype" w:hAnsi="Palatino Linotype" w:cs="Arial"/>
          <w:i/>
          <w:sz w:val="22"/>
          <w:szCs w:val="22"/>
        </w:rPr>
        <w:t>sic</w:t>
      </w:r>
      <w:proofErr w:type="gramEnd"/>
      <w:r w:rsidRPr="009E21C1">
        <w:rPr>
          <w:rFonts w:ascii="Palatino Linotype" w:hAnsi="Palatino Linotype" w:cs="Arial"/>
          <w:i/>
          <w:sz w:val="22"/>
          <w:szCs w:val="22"/>
        </w:rPr>
        <w:t>)</w:t>
      </w:r>
    </w:p>
    <w:p w:rsidR="00933159" w:rsidRPr="009E21C1" w:rsidRDefault="00373CE3" w:rsidP="0087708D">
      <w:pPr>
        <w:spacing w:before="240" w:after="240" w:line="360" w:lineRule="auto"/>
        <w:jc w:val="both"/>
        <w:rPr>
          <w:rFonts w:ascii="Palatino Linotype" w:hAnsi="Palatino Linotype"/>
        </w:rPr>
      </w:pPr>
      <w:r w:rsidRPr="009E21C1">
        <w:rPr>
          <w:rFonts w:ascii="Palatino Linotype" w:hAnsi="Palatino Linotype"/>
        </w:rPr>
        <w:t xml:space="preserve">Solo </w:t>
      </w:r>
      <w:r w:rsidR="00F76E9E" w:rsidRPr="009E21C1">
        <w:rPr>
          <w:rFonts w:ascii="Palatino Linotype" w:hAnsi="Palatino Linotype"/>
        </w:rPr>
        <w:t>queda</w:t>
      </w:r>
      <w:r w:rsidRPr="009E21C1">
        <w:rPr>
          <w:rFonts w:ascii="Palatino Linotype" w:hAnsi="Palatino Linotype"/>
        </w:rPr>
        <w:t>n</w:t>
      </w:r>
      <w:r w:rsidR="00F76E9E" w:rsidRPr="009E21C1">
        <w:rPr>
          <w:rFonts w:ascii="Palatino Linotype" w:hAnsi="Palatino Linotype"/>
        </w:rPr>
        <w:t xml:space="preserve"> solventadas </w:t>
      </w:r>
      <w:r w:rsidRPr="009E21C1">
        <w:rPr>
          <w:rFonts w:ascii="Palatino Linotype" w:hAnsi="Palatino Linotype"/>
        </w:rPr>
        <w:t xml:space="preserve">las referentes al padrón de proveedores del año 2017 y la de cualquier otra persona física o moral a la que se le haya transferido, que en el presente caso </w:t>
      </w:r>
      <w:r w:rsidRPr="009E21C1">
        <w:rPr>
          <w:rFonts w:ascii="Palatino Linotype" w:hAnsi="Palatino Linotype"/>
          <w:b/>
        </w:rPr>
        <w:t>EL SUJETO OBLIGADO</w:t>
      </w:r>
      <w:r w:rsidRPr="009E21C1">
        <w:rPr>
          <w:rFonts w:ascii="Palatino Linotype" w:hAnsi="Palatino Linotype"/>
        </w:rPr>
        <w:t xml:space="preserve"> </w:t>
      </w:r>
      <w:r w:rsidR="00312812" w:rsidRPr="009E21C1">
        <w:rPr>
          <w:rFonts w:ascii="Palatino Linotype" w:hAnsi="Palatino Linotype"/>
        </w:rPr>
        <w:t>refirió</w:t>
      </w:r>
      <w:r w:rsidRPr="009E21C1">
        <w:rPr>
          <w:rFonts w:ascii="Palatino Linotype" w:hAnsi="Palatino Linotype"/>
        </w:rPr>
        <w:t xml:space="preserve"> a los Sindicatos, tal como se demuestra </w:t>
      </w:r>
      <w:r w:rsidR="00F76E9E" w:rsidRPr="009E21C1">
        <w:rPr>
          <w:rFonts w:ascii="Palatino Linotype" w:hAnsi="Palatino Linotype"/>
        </w:rPr>
        <w:t xml:space="preserve">con la información remitida </w:t>
      </w:r>
      <w:r w:rsidR="00312812" w:rsidRPr="009E21C1">
        <w:rPr>
          <w:rFonts w:ascii="Palatino Linotype" w:hAnsi="Palatino Linotype"/>
        </w:rPr>
        <w:t>por éste</w:t>
      </w:r>
      <w:r w:rsidR="00F76E9E" w:rsidRPr="009E21C1">
        <w:rPr>
          <w:rFonts w:ascii="Palatino Linotype" w:hAnsi="Palatino Linotype"/>
        </w:rPr>
        <w:t xml:space="preserve"> vía Informe Justificado, en el que señaló:</w:t>
      </w:r>
    </w:p>
    <w:p w:rsidR="00F76E9E" w:rsidRPr="009E21C1" w:rsidRDefault="00F76E9E" w:rsidP="0087708D">
      <w:pPr>
        <w:spacing w:before="240" w:after="240" w:line="360" w:lineRule="auto"/>
        <w:jc w:val="both"/>
        <w:rPr>
          <w:rFonts w:ascii="Palatino Linotype" w:hAnsi="Palatino Linotype"/>
        </w:rPr>
      </w:pPr>
      <w:r w:rsidRPr="009E21C1">
        <w:rPr>
          <w:noProof/>
          <w:lang w:val="es-MX" w:eastAsia="es-MX"/>
        </w:rPr>
        <w:drawing>
          <wp:inline distT="0" distB="0" distL="0" distR="0" wp14:anchorId="79F70B4F" wp14:editId="1579C007">
            <wp:extent cx="5730417" cy="3431512"/>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325" t="11411" r="29124" b="48350"/>
                    <a:stretch/>
                  </pic:blipFill>
                  <pic:spPr bwMode="auto">
                    <a:xfrm>
                      <a:off x="0" y="0"/>
                      <a:ext cx="5785582" cy="3464546"/>
                    </a:xfrm>
                    <a:prstGeom prst="rect">
                      <a:avLst/>
                    </a:prstGeom>
                    <a:ln>
                      <a:noFill/>
                    </a:ln>
                    <a:extLst>
                      <a:ext uri="{53640926-AAD7-44D8-BBD7-CCE9431645EC}">
                        <a14:shadowObscured xmlns:a14="http://schemas.microsoft.com/office/drawing/2010/main"/>
                      </a:ext>
                    </a:extLst>
                  </pic:spPr>
                </pic:pic>
              </a:graphicData>
            </a:graphic>
          </wp:inline>
        </w:drawing>
      </w:r>
    </w:p>
    <w:p w:rsidR="004A7A17" w:rsidRPr="009E21C1" w:rsidRDefault="00F76E9E" w:rsidP="0087708D">
      <w:pPr>
        <w:spacing w:before="240" w:after="240" w:line="360" w:lineRule="auto"/>
        <w:jc w:val="both"/>
        <w:rPr>
          <w:rFonts w:ascii="Palatino Linotype" w:hAnsi="Palatino Linotype"/>
        </w:rPr>
      </w:pPr>
      <w:r w:rsidRPr="009E21C1">
        <w:rPr>
          <w:noProof/>
          <w:lang w:val="es-MX" w:eastAsia="es-MX"/>
        </w:rPr>
        <w:drawing>
          <wp:inline distT="0" distB="0" distL="0" distR="0" wp14:anchorId="79F70B4F" wp14:editId="1579C007">
            <wp:extent cx="5731510" cy="1215851"/>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325" t="80144" r="29124" b="7470"/>
                    <a:stretch/>
                  </pic:blipFill>
                  <pic:spPr bwMode="auto">
                    <a:xfrm>
                      <a:off x="0" y="0"/>
                      <a:ext cx="5796055" cy="1229543"/>
                    </a:xfrm>
                    <a:prstGeom prst="rect">
                      <a:avLst/>
                    </a:prstGeom>
                    <a:ln>
                      <a:noFill/>
                    </a:ln>
                    <a:extLst>
                      <a:ext uri="{53640926-AAD7-44D8-BBD7-CCE9431645EC}">
                        <a14:shadowObscured xmlns:a14="http://schemas.microsoft.com/office/drawing/2010/main"/>
                      </a:ext>
                    </a:extLst>
                  </pic:spPr>
                </pic:pic>
              </a:graphicData>
            </a:graphic>
          </wp:inline>
        </w:drawing>
      </w:r>
    </w:p>
    <w:p w:rsidR="00E66895" w:rsidRPr="009E21C1" w:rsidRDefault="004A7A17" w:rsidP="00E66895">
      <w:pPr>
        <w:spacing w:before="240" w:after="240" w:line="360" w:lineRule="auto"/>
        <w:jc w:val="both"/>
        <w:rPr>
          <w:rFonts w:ascii="Palatino Linotype" w:hAnsi="Palatino Linotype"/>
        </w:rPr>
      </w:pPr>
      <w:r w:rsidRPr="009E21C1">
        <w:rPr>
          <w:rFonts w:ascii="Palatino Linotype" w:hAnsi="Palatino Linotype"/>
        </w:rPr>
        <w:lastRenderedPageBreak/>
        <w:t xml:space="preserve">Siendo así que, de la revisión efectuada por esta Ponencia a las ligas señaladas por </w:t>
      </w:r>
      <w:r w:rsidRPr="009E21C1">
        <w:rPr>
          <w:rFonts w:ascii="Palatino Linotype" w:hAnsi="Palatino Linotype"/>
          <w:b/>
        </w:rPr>
        <w:t>EL SUJETO OBLIGADO</w:t>
      </w:r>
      <w:r w:rsidRPr="009E21C1">
        <w:rPr>
          <w:rFonts w:ascii="Palatino Linotype" w:hAnsi="Palatino Linotype"/>
        </w:rPr>
        <w:t>,</w:t>
      </w:r>
      <w:r w:rsidR="00380787" w:rsidRPr="009E21C1">
        <w:rPr>
          <w:rFonts w:ascii="Palatino Linotype" w:hAnsi="Palatino Linotype"/>
        </w:rPr>
        <w:t xml:space="preserve"> se desprende que </w:t>
      </w:r>
      <w:r w:rsidR="00373CE3" w:rsidRPr="009E21C1">
        <w:rPr>
          <w:rFonts w:ascii="Palatino Linotype" w:hAnsi="Palatino Linotype"/>
        </w:rPr>
        <w:t xml:space="preserve">en los </w:t>
      </w:r>
      <w:r w:rsidR="00380787" w:rsidRPr="009E21C1">
        <w:rPr>
          <w:rFonts w:ascii="Palatino Linotype" w:hAnsi="Palatino Linotype"/>
        </w:rPr>
        <w:t xml:space="preserve">sitios de internet </w:t>
      </w:r>
      <w:r w:rsidR="00373CE3" w:rsidRPr="009E21C1">
        <w:rPr>
          <w:rFonts w:ascii="Palatino Linotype" w:hAnsi="Palatino Linotype"/>
        </w:rPr>
        <w:t xml:space="preserve">referidos </w:t>
      </w:r>
      <w:r w:rsidR="00380787" w:rsidRPr="009E21C1">
        <w:rPr>
          <w:rFonts w:ascii="Palatino Linotype" w:hAnsi="Palatino Linotype"/>
        </w:rPr>
        <w:t xml:space="preserve">se </w:t>
      </w:r>
      <w:r w:rsidR="00E461B3" w:rsidRPr="009E21C1">
        <w:rPr>
          <w:rFonts w:ascii="Palatino Linotype" w:hAnsi="Palatino Linotype"/>
        </w:rPr>
        <w:t>contempla el padrón de proveedores de los años 2017 y 2018</w:t>
      </w:r>
      <w:r w:rsidR="00637474" w:rsidRPr="009E21C1">
        <w:rPr>
          <w:rFonts w:ascii="Palatino Linotype" w:hAnsi="Palatino Linotype"/>
        </w:rPr>
        <w:t>; sin embargo, en la información correspondiente al año 2018</w:t>
      </w:r>
      <w:r w:rsidR="00E461B3" w:rsidRPr="009E21C1">
        <w:rPr>
          <w:rFonts w:ascii="Palatino Linotype" w:hAnsi="Palatino Linotype"/>
        </w:rPr>
        <w:t xml:space="preserve"> </w:t>
      </w:r>
      <w:r w:rsidR="00637474" w:rsidRPr="009E21C1">
        <w:rPr>
          <w:rFonts w:ascii="Palatino Linotype" w:hAnsi="Palatino Linotype"/>
        </w:rPr>
        <w:t xml:space="preserve">no existe información; de igual forma </w:t>
      </w:r>
      <w:r w:rsidR="00E461B3" w:rsidRPr="009E21C1">
        <w:rPr>
          <w:rFonts w:ascii="Palatino Linotype" w:hAnsi="Palatino Linotype"/>
        </w:rPr>
        <w:t>se encuentra la información de los recursos públicos entregados a los Sindicatos en los ejercicios 2017 y 2018</w:t>
      </w:r>
      <w:r w:rsidR="00E66895" w:rsidRPr="009E21C1">
        <w:rPr>
          <w:rFonts w:ascii="Palatino Linotype" w:hAnsi="Palatino Linotype"/>
        </w:rPr>
        <w:t>, como se desprende de las siguientes imágenes:</w:t>
      </w:r>
    </w:p>
    <w:p w:rsidR="00E66895" w:rsidRPr="009E21C1" w:rsidRDefault="00B444C0" w:rsidP="00E66895">
      <w:pPr>
        <w:spacing w:before="240" w:after="240" w:line="360" w:lineRule="auto"/>
        <w:jc w:val="both"/>
        <w:rPr>
          <w:rFonts w:ascii="Palatino Linotype" w:hAnsi="Palatino Linotype"/>
        </w:rPr>
      </w:pPr>
      <w:r w:rsidRPr="009E21C1">
        <w:rPr>
          <w:noProof/>
          <w:lang w:val="es-MX" w:eastAsia="es-MX"/>
        </w:rPr>
        <mc:AlternateContent>
          <mc:Choice Requires="wps">
            <w:drawing>
              <wp:anchor distT="0" distB="0" distL="114300" distR="114300" simplePos="0" relativeHeight="251716608" behindDoc="0" locked="0" layoutInCell="1" allowOverlap="1">
                <wp:simplePos x="0" y="0"/>
                <wp:positionH relativeFrom="column">
                  <wp:posOffset>3180366</wp:posOffset>
                </wp:positionH>
                <wp:positionV relativeFrom="paragraph">
                  <wp:posOffset>882141</wp:posOffset>
                </wp:positionV>
                <wp:extent cx="1195754" cy="542611"/>
                <wp:effectExtent l="57150" t="38100" r="80645" b="86360"/>
                <wp:wrapNone/>
                <wp:docPr id="24" name="Rectángulo 24"/>
                <wp:cNvGraphicFramePr/>
                <a:graphic xmlns:a="http://schemas.openxmlformats.org/drawingml/2006/main">
                  <a:graphicData uri="http://schemas.microsoft.com/office/word/2010/wordprocessingShape">
                    <wps:wsp>
                      <wps:cNvSpPr/>
                      <wps:spPr>
                        <a:xfrm>
                          <a:off x="0" y="0"/>
                          <a:ext cx="1195754" cy="54261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4755C" id="Rectángulo 24" o:spid="_x0000_s1026" style="position:absolute;margin-left:250.4pt;margin-top:69.45pt;width:94.15pt;height:42.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" filled="f" strokecolor="red" strokeweight="3pt">
                <v:shadow on="t" color="black" opacity="22937f" origin=",.5" offset="0,.63889mm"/>
              </v:rect>
            </w:pict>
          </mc:Fallback>
        </mc:AlternateContent>
      </w:r>
      <w:r w:rsidR="00E66895" w:rsidRPr="009E21C1">
        <w:rPr>
          <w:noProof/>
          <w:lang w:val="es-MX" w:eastAsia="es-MX"/>
        </w:rPr>
        <w:drawing>
          <wp:inline distT="0" distB="0" distL="0" distR="0" wp14:anchorId="40C4499B" wp14:editId="7A105D3F">
            <wp:extent cx="5725795" cy="5385304"/>
            <wp:effectExtent l="0" t="0" r="825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12" t="3393" r="36318" b="8079"/>
                    <a:stretch/>
                  </pic:blipFill>
                  <pic:spPr bwMode="auto">
                    <a:xfrm>
                      <a:off x="0" y="0"/>
                      <a:ext cx="5755400" cy="5413149"/>
                    </a:xfrm>
                    <a:prstGeom prst="rect">
                      <a:avLst/>
                    </a:prstGeom>
                    <a:ln>
                      <a:noFill/>
                    </a:ln>
                    <a:extLst>
                      <a:ext uri="{53640926-AAD7-44D8-BBD7-CCE9431645EC}">
                        <a14:shadowObscured xmlns:a14="http://schemas.microsoft.com/office/drawing/2010/main"/>
                      </a:ext>
                    </a:extLst>
                  </pic:spPr>
                </pic:pic>
              </a:graphicData>
            </a:graphic>
          </wp:inline>
        </w:drawing>
      </w:r>
    </w:p>
    <w:p w:rsidR="00E66895" w:rsidRPr="009E21C1" w:rsidRDefault="00B444C0" w:rsidP="00E66895">
      <w:pPr>
        <w:spacing w:before="240" w:after="240" w:line="360" w:lineRule="auto"/>
        <w:jc w:val="both"/>
        <w:rPr>
          <w:rFonts w:ascii="Palatino Linotype" w:hAnsi="Palatino Linotype"/>
        </w:rPr>
      </w:pPr>
      <w:r w:rsidRPr="009E21C1">
        <w:rPr>
          <w:noProof/>
          <w:lang w:val="es-MX" w:eastAsia="es-MX"/>
        </w:rPr>
        <w:lastRenderedPageBreak/>
        <mc:AlternateContent>
          <mc:Choice Requires="wps">
            <w:drawing>
              <wp:anchor distT="0" distB="0" distL="114300" distR="114300" simplePos="0" relativeHeight="251715584" behindDoc="0" locked="0" layoutInCell="1" allowOverlap="1">
                <wp:simplePos x="0" y="0"/>
                <wp:positionH relativeFrom="column">
                  <wp:posOffset>3185390</wp:posOffset>
                </wp:positionH>
                <wp:positionV relativeFrom="paragraph">
                  <wp:posOffset>1518355</wp:posOffset>
                </wp:positionV>
                <wp:extent cx="1200778" cy="818940"/>
                <wp:effectExtent l="57150" t="38100" r="76200" b="95885"/>
                <wp:wrapNone/>
                <wp:docPr id="21" name="Rectángulo 21"/>
                <wp:cNvGraphicFramePr/>
                <a:graphic xmlns:a="http://schemas.openxmlformats.org/drawingml/2006/main">
                  <a:graphicData uri="http://schemas.microsoft.com/office/word/2010/wordprocessingShape">
                    <wps:wsp>
                      <wps:cNvSpPr/>
                      <wps:spPr>
                        <a:xfrm>
                          <a:off x="0" y="0"/>
                          <a:ext cx="1200778" cy="81894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38B3" id="Rectángulo 21" o:spid="_x0000_s1026" style="position:absolute;margin-left:250.8pt;margin-top:119.55pt;width:94.55pt;height: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" filled="f" strokecolor="red" strokeweight="3pt">
                <v:shadow on="t" color="black" opacity="22937f" origin=",.5" offset="0,.63889mm"/>
              </v:rect>
            </w:pict>
          </mc:Fallback>
        </mc:AlternateContent>
      </w:r>
      <w:r w:rsidR="00E66895" w:rsidRPr="009E21C1">
        <w:rPr>
          <w:noProof/>
          <w:lang w:val="es-MX" w:eastAsia="es-MX"/>
        </w:rPr>
        <w:drawing>
          <wp:inline distT="0" distB="0" distL="0" distR="0" wp14:anchorId="7C65686A" wp14:editId="34E3957B">
            <wp:extent cx="5785485" cy="3632479"/>
            <wp:effectExtent l="0" t="0" r="571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85" t="3393" r="35537" b="61597"/>
                    <a:stretch/>
                  </pic:blipFill>
                  <pic:spPr bwMode="auto">
                    <a:xfrm>
                      <a:off x="0" y="0"/>
                      <a:ext cx="5841911" cy="3667907"/>
                    </a:xfrm>
                    <a:prstGeom prst="rect">
                      <a:avLst/>
                    </a:prstGeom>
                    <a:ln>
                      <a:noFill/>
                    </a:ln>
                    <a:extLst>
                      <a:ext uri="{53640926-AAD7-44D8-BBD7-CCE9431645EC}">
                        <a14:shadowObscured xmlns:a14="http://schemas.microsoft.com/office/drawing/2010/main"/>
                      </a:ext>
                    </a:extLst>
                  </pic:spPr>
                </pic:pic>
              </a:graphicData>
            </a:graphic>
          </wp:inline>
        </w:drawing>
      </w:r>
    </w:p>
    <w:p w:rsidR="00637474" w:rsidRPr="009E21C1" w:rsidRDefault="00637474" w:rsidP="00E66895">
      <w:pPr>
        <w:spacing w:before="240" w:after="240" w:line="360" w:lineRule="auto"/>
        <w:jc w:val="both"/>
        <w:rPr>
          <w:rFonts w:ascii="Palatino Linotype" w:hAnsi="Palatino Linotype"/>
        </w:rPr>
      </w:pPr>
      <w:r w:rsidRPr="009E21C1">
        <w:rPr>
          <w:noProof/>
          <w:lang w:val="es-MX" w:eastAsia="es-MX"/>
        </w:rPr>
        <mc:AlternateContent>
          <mc:Choice Requires="wps">
            <w:drawing>
              <wp:anchor distT="0" distB="0" distL="114300" distR="114300" simplePos="0" relativeHeight="251714560" behindDoc="0" locked="0" layoutInCell="1" allowOverlap="1">
                <wp:simplePos x="0" y="0"/>
                <wp:positionH relativeFrom="column">
                  <wp:posOffset>1366639</wp:posOffset>
                </wp:positionH>
                <wp:positionV relativeFrom="paragraph">
                  <wp:posOffset>1737408</wp:posOffset>
                </wp:positionV>
                <wp:extent cx="2270928" cy="1065125"/>
                <wp:effectExtent l="57150" t="38100" r="72390" b="97155"/>
                <wp:wrapNone/>
                <wp:docPr id="18" name="Rectángulo 18"/>
                <wp:cNvGraphicFramePr/>
                <a:graphic xmlns:a="http://schemas.openxmlformats.org/drawingml/2006/main">
                  <a:graphicData uri="http://schemas.microsoft.com/office/word/2010/wordprocessingShape">
                    <wps:wsp>
                      <wps:cNvSpPr/>
                      <wps:spPr>
                        <a:xfrm>
                          <a:off x="0" y="0"/>
                          <a:ext cx="2270928" cy="10651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3C369" id="Rectángulo 18" o:spid="_x0000_s1026" style="position:absolute;margin-left:107.6pt;margin-top:136.8pt;width:178.8pt;height:83.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" filled="f" strokecolor="red" strokeweight="3pt">
                <v:shadow on="t" color="black" opacity="22937f" origin=",.5" offset="0,.63889mm"/>
              </v:rect>
            </w:pict>
          </mc:Fallback>
        </mc:AlternateContent>
      </w:r>
      <w:r w:rsidRPr="009E21C1">
        <w:rPr>
          <w:noProof/>
          <w:lang w:val="es-MX" w:eastAsia="es-MX"/>
        </w:rPr>
        <w:drawing>
          <wp:inline distT="0" distB="0" distL="0" distR="0" wp14:anchorId="7C14591A" wp14:editId="59A908BD">
            <wp:extent cx="5814060" cy="368774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98" t="3701" r="18798" b="36153"/>
                    <a:stretch/>
                  </pic:blipFill>
                  <pic:spPr bwMode="auto">
                    <a:xfrm>
                      <a:off x="0" y="0"/>
                      <a:ext cx="5841172" cy="3704941"/>
                    </a:xfrm>
                    <a:prstGeom prst="rect">
                      <a:avLst/>
                    </a:prstGeom>
                    <a:ln>
                      <a:noFill/>
                    </a:ln>
                    <a:extLst>
                      <a:ext uri="{53640926-AAD7-44D8-BBD7-CCE9431645EC}">
                        <a14:shadowObscured xmlns:a14="http://schemas.microsoft.com/office/drawing/2010/main"/>
                      </a:ext>
                    </a:extLst>
                  </pic:spPr>
                </pic:pic>
              </a:graphicData>
            </a:graphic>
          </wp:inline>
        </w:drawing>
      </w:r>
    </w:p>
    <w:p w:rsidR="00B444C0" w:rsidRPr="009E21C1" w:rsidRDefault="00B444C0" w:rsidP="00E66895">
      <w:pPr>
        <w:spacing w:before="240" w:after="240" w:line="360" w:lineRule="auto"/>
        <w:jc w:val="both"/>
        <w:rPr>
          <w:rFonts w:ascii="Palatino Linotype" w:hAnsi="Palatino Linotype"/>
        </w:rPr>
      </w:pPr>
      <w:r w:rsidRPr="009E21C1">
        <w:rPr>
          <w:noProof/>
          <w:lang w:val="es-MX" w:eastAsia="es-MX"/>
        </w:rPr>
        <w:lastRenderedPageBreak/>
        <w:drawing>
          <wp:inline distT="0" distB="0" distL="0" distR="0" wp14:anchorId="3558EF90" wp14:editId="7C21EF3C">
            <wp:extent cx="5754370" cy="7631723"/>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159" t="3856" r="36239" b="9788"/>
                    <a:stretch/>
                  </pic:blipFill>
                  <pic:spPr bwMode="auto">
                    <a:xfrm>
                      <a:off x="0" y="0"/>
                      <a:ext cx="5772754" cy="7656105"/>
                    </a:xfrm>
                    <a:prstGeom prst="rect">
                      <a:avLst/>
                    </a:prstGeom>
                    <a:ln>
                      <a:noFill/>
                    </a:ln>
                    <a:extLst>
                      <a:ext uri="{53640926-AAD7-44D8-BBD7-CCE9431645EC}">
                        <a14:shadowObscured xmlns:a14="http://schemas.microsoft.com/office/drawing/2010/main"/>
                      </a:ext>
                    </a:extLst>
                  </pic:spPr>
                </pic:pic>
              </a:graphicData>
            </a:graphic>
          </wp:inline>
        </w:drawing>
      </w:r>
    </w:p>
    <w:p w:rsidR="00B444C0" w:rsidRPr="009E21C1" w:rsidRDefault="00B444C0" w:rsidP="00E66895">
      <w:pPr>
        <w:spacing w:before="240" w:after="240" w:line="360" w:lineRule="auto"/>
        <w:jc w:val="both"/>
        <w:rPr>
          <w:rFonts w:ascii="Palatino Linotype" w:hAnsi="Palatino Linotype"/>
        </w:rPr>
      </w:pPr>
      <w:r w:rsidRPr="009E21C1">
        <w:rPr>
          <w:noProof/>
          <w:lang w:val="es-MX" w:eastAsia="es-MX"/>
        </w:rPr>
        <w:lastRenderedPageBreak/>
        <w:drawing>
          <wp:inline distT="0" distB="0" distL="0" distR="0" wp14:anchorId="21E5B8E8" wp14:editId="33714B52">
            <wp:extent cx="5784215" cy="7671916"/>
            <wp:effectExtent l="0" t="0" r="698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98" t="3547" r="31030" b="7931"/>
                    <a:stretch/>
                  </pic:blipFill>
                  <pic:spPr bwMode="auto">
                    <a:xfrm>
                      <a:off x="0" y="0"/>
                      <a:ext cx="5799734" cy="7692499"/>
                    </a:xfrm>
                    <a:prstGeom prst="rect">
                      <a:avLst/>
                    </a:prstGeom>
                    <a:ln>
                      <a:noFill/>
                    </a:ln>
                    <a:extLst>
                      <a:ext uri="{53640926-AAD7-44D8-BBD7-CCE9431645EC}">
                        <a14:shadowObscured xmlns:a14="http://schemas.microsoft.com/office/drawing/2010/main"/>
                      </a:ext>
                    </a:extLst>
                  </pic:spPr>
                </pic:pic>
              </a:graphicData>
            </a:graphic>
          </wp:inline>
        </w:drawing>
      </w:r>
    </w:p>
    <w:p w:rsidR="001827EA" w:rsidRPr="009E21C1" w:rsidRDefault="009A4968" w:rsidP="00C56495">
      <w:pPr>
        <w:spacing w:before="240" w:after="240" w:line="360" w:lineRule="auto"/>
        <w:jc w:val="both"/>
        <w:rPr>
          <w:rFonts w:ascii="Palatino Linotype" w:hAnsi="Palatino Linotype" w:cs="Arial"/>
          <w:bCs/>
          <w:szCs w:val="22"/>
        </w:rPr>
      </w:pPr>
      <w:r w:rsidRPr="009E21C1">
        <w:rPr>
          <w:rFonts w:ascii="Palatino Linotype" w:hAnsi="Palatino Linotype"/>
        </w:rPr>
        <w:lastRenderedPageBreak/>
        <w:t>Es así que</w:t>
      </w:r>
      <w:r w:rsidR="00312812" w:rsidRPr="009E21C1">
        <w:rPr>
          <w:rFonts w:ascii="Palatino Linotype" w:hAnsi="Palatino Linotype"/>
        </w:rPr>
        <w:t>,</w:t>
      </w:r>
      <w:r w:rsidRPr="009E21C1">
        <w:rPr>
          <w:rFonts w:ascii="Palatino Linotype" w:hAnsi="Palatino Linotype"/>
        </w:rPr>
        <w:t xml:space="preserve"> de las imágenes insertas se desprende que </w:t>
      </w:r>
      <w:r w:rsidR="00E754FB" w:rsidRPr="009E21C1">
        <w:rPr>
          <w:rFonts w:ascii="Palatino Linotype" w:hAnsi="Palatino Linotype"/>
        </w:rPr>
        <w:t xml:space="preserve">respecto al Padrón de Proveedores y Contratistas del año 2018, </w:t>
      </w:r>
      <w:r w:rsidR="000719A9" w:rsidRPr="009E21C1">
        <w:rPr>
          <w:rFonts w:ascii="Palatino Linotype" w:hAnsi="Palatino Linotype"/>
          <w:b/>
        </w:rPr>
        <w:t>EL SUJETO OBLIGADO</w:t>
      </w:r>
      <w:r w:rsidR="000719A9" w:rsidRPr="009E21C1">
        <w:rPr>
          <w:rFonts w:ascii="Palatino Linotype" w:hAnsi="Palatino Linotype"/>
        </w:rPr>
        <w:t xml:space="preserve"> no cuenta con información en la página a la que remitió al </w:t>
      </w:r>
      <w:r w:rsidR="000719A9" w:rsidRPr="009E21C1">
        <w:rPr>
          <w:rFonts w:ascii="Palatino Linotype" w:hAnsi="Palatino Linotype"/>
          <w:b/>
        </w:rPr>
        <w:t>RECURRENTE</w:t>
      </w:r>
      <w:r w:rsidR="000719A9" w:rsidRPr="009E21C1">
        <w:rPr>
          <w:rFonts w:ascii="Palatino Linotype" w:hAnsi="Palatino Linotype"/>
        </w:rPr>
        <w:t>, por lo que no puede tenerse por satisfecho el derecho de acceso a la información respecto a dicho punto</w:t>
      </w:r>
      <w:r w:rsidR="00312812" w:rsidRPr="009E21C1">
        <w:rPr>
          <w:rFonts w:ascii="Palatino Linotype" w:hAnsi="Palatino Linotype"/>
        </w:rPr>
        <w:t>;</w:t>
      </w:r>
      <w:r w:rsidR="000719A9" w:rsidRPr="009E21C1">
        <w:rPr>
          <w:rFonts w:ascii="Palatino Linotype" w:hAnsi="Palatino Linotype"/>
        </w:rPr>
        <w:t xml:space="preserve"> caso contrario en los demás </w:t>
      </w:r>
      <w:r w:rsidR="00312812" w:rsidRPr="009E21C1">
        <w:rPr>
          <w:rFonts w:ascii="Palatino Linotype" w:hAnsi="Palatino Linotype"/>
        </w:rPr>
        <w:t>asuntos</w:t>
      </w:r>
      <w:r w:rsidR="000719A9" w:rsidRPr="009E21C1">
        <w:rPr>
          <w:rFonts w:ascii="Palatino Linotype" w:hAnsi="Palatino Linotype"/>
        </w:rPr>
        <w:t xml:space="preserve"> en los que sí se cuenta con la información requerida por </w:t>
      </w:r>
      <w:r w:rsidR="000719A9" w:rsidRPr="009E21C1">
        <w:rPr>
          <w:rFonts w:ascii="Palatino Linotype" w:hAnsi="Palatino Linotype"/>
          <w:b/>
        </w:rPr>
        <w:t>EL RECURRENTE</w:t>
      </w:r>
      <w:r w:rsidR="000719A9" w:rsidRPr="009E21C1">
        <w:rPr>
          <w:rFonts w:ascii="Palatino Linotype" w:hAnsi="Palatino Linotype"/>
        </w:rPr>
        <w:t xml:space="preserve">, haciendo la observación que si bien por lo que se refiere </w:t>
      </w:r>
      <w:r w:rsidR="001827EA" w:rsidRPr="009E21C1">
        <w:rPr>
          <w:rFonts w:ascii="Palatino Linotype" w:hAnsi="Palatino Linotype"/>
        </w:rPr>
        <w:t xml:space="preserve">a los recursos públicos entregados a los Sindicatos del año 2018, no hay información, también lo es que en dicho caso existe un pronunciamiento del </w:t>
      </w:r>
      <w:r w:rsidR="001827EA" w:rsidRPr="009E21C1">
        <w:rPr>
          <w:rFonts w:ascii="Palatino Linotype" w:hAnsi="Palatino Linotype" w:cs="Arial"/>
          <w:b/>
        </w:rPr>
        <w:t>SUJETO OBLIGADO</w:t>
      </w:r>
      <w:r w:rsidR="001827EA" w:rsidRPr="009E21C1">
        <w:rPr>
          <w:rFonts w:ascii="Palatino Linotype" w:hAnsi="Palatino Linotype"/>
        </w:rPr>
        <w:t xml:space="preserve"> que en el periodo no se generó información al respecto, como se aprecia en las imágenes anteriores, por lo que</w:t>
      </w:r>
      <w:r w:rsidR="001827EA" w:rsidRPr="009E21C1">
        <w:rPr>
          <w:rFonts w:ascii="Palatino Linotype" w:hAnsi="Palatino Linotype" w:cs="Arial"/>
          <w:bCs/>
          <w:szCs w:val="22"/>
        </w:rPr>
        <w:t xml:space="preserve">, es dable sostener que este Instituto considera necesario dejar claro que, al haber existido un pronunciamiento por parte del </w:t>
      </w:r>
      <w:r w:rsidR="001827EA" w:rsidRPr="009E21C1">
        <w:rPr>
          <w:rFonts w:ascii="Palatino Linotype" w:hAnsi="Palatino Linotype" w:cs="Arial"/>
          <w:b/>
          <w:bCs/>
          <w:szCs w:val="22"/>
        </w:rPr>
        <w:t>SUJETO OBLIGADO</w:t>
      </w:r>
      <w:r w:rsidR="001827EA" w:rsidRPr="009E21C1">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1827EA" w:rsidRPr="009E21C1" w:rsidRDefault="001827EA" w:rsidP="00C56495">
      <w:pPr>
        <w:spacing w:before="240" w:after="240" w:line="360" w:lineRule="auto"/>
        <w:jc w:val="both"/>
        <w:rPr>
          <w:rFonts w:ascii="Palatino Linotype" w:hAnsi="Palatino Linotype" w:cs="Arial"/>
          <w:bCs/>
          <w:szCs w:val="22"/>
        </w:rPr>
      </w:pPr>
      <w:r w:rsidRPr="009E21C1">
        <w:rPr>
          <w:rFonts w:ascii="Palatino Linotype" w:hAnsi="Palatino Linotype" w:cs="Arial"/>
          <w:bCs/>
          <w:szCs w:val="22"/>
        </w:rPr>
        <w:t>Sirve de apoyo a lo anterior por analogía el criterio 31-10 emitido por el entonces Instituto Federal de Acceso a la Información que a la letra dice:</w:t>
      </w:r>
    </w:p>
    <w:p w:rsidR="001827EA" w:rsidRPr="009E21C1" w:rsidRDefault="001827EA" w:rsidP="00C56495">
      <w:pPr>
        <w:tabs>
          <w:tab w:val="left" w:pos="709"/>
        </w:tabs>
        <w:spacing w:before="240" w:after="240"/>
        <w:ind w:left="851" w:right="899"/>
        <w:jc w:val="both"/>
        <w:rPr>
          <w:rFonts w:ascii="Palatino Linotype" w:hAnsi="Palatino Linotype" w:cs="Arial"/>
          <w:bCs/>
          <w:i/>
          <w:sz w:val="22"/>
          <w:szCs w:val="22"/>
        </w:rPr>
      </w:pPr>
      <w:r w:rsidRPr="009E21C1">
        <w:rPr>
          <w:rFonts w:ascii="Palatino Linotype" w:hAnsi="Palatino Linotype" w:cs="Arial"/>
          <w:b/>
          <w:bCs/>
          <w:i/>
          <w:sz w:val="22"/>
          <w:szCs w:val="22"/>
        </w:rPr>
        <w:t>“</w:t>
      </w:r>
      <w:r w:rsidRPr="009E21C1">
        <w:rPr>
          <w:rFonts w:ascii="Palatino Linotype" w:hAnsi="Palatino Linotype" w:cs="Arial"/>
          <w:bCs/>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9E21C1">
        <w:rPr>
          <w:rFonts w:ascii="Palatino Linotype" w:hAnsi="Palatino Linotype" w:cs="Arial"/>
          <w:bCs/>
          <w:i/>
          <w:sz w:val="22"/>
          <w:szCs w:val="22"/>
        </w:rPr>
        <w:lastRenderedPageBreak/>
        <w:t>causal que permita al Instituto Federal de Acceso a la Información y Protección de Datos conocer, vía recurso revisión, al respecto.</w:t>
      </w:r>
      <w:r w:rsidRPr="009E21C1">
        <w:rPr>
          <w:rFonts w:ascii="Palatino Linotype" w:hAnsi="Palatino Linotype" w:cs="Arial"/>
          <w:b/>
          <w:bCs/>
          <w:i/>
          <w:sz w:val="22"/>
          <w:szCs w:val="22"/>
        </w:rPr>
        <w:t>”</w:t>
      </w:r>
    </w:p>
    <w:p w:rsidR="00E66895" w:rsidRPr="009E21C1" w:rsidRDefault="001827EA" w:rsidP="00E66895">
      <w:pPr>
        <w:spacing w:before="240" w:after="240" w:line="360" w:lineRule="auto"/>
        <w:jc w:val="both"/>
        <w:rPr>
          <w:rFonts w:ascii="Palatino Linotype" w:hAnsi="Palatino Linotype"/>
        </w:rPr>
      </w:pPr>
      <w:r w:rsidRPr="009E21C1">
        <w:rPr>
          <w:rFonts w:ascii="Palatino Linotype" w:hAnsi="Palatino Linotype"/>
        </w:rPr>
        <w:t xml:space="preserve">Aclarando que, en fecha diecinueve de octubre de dos mil dieciocho, se dio vista al </w:t>
      </w:r>
      <w:r w:rsidRPr="009E21C1">
        <w:rPr>
          <w:rFonts w:ascii="Palatino Linotype" w:hAnsi="Palatino Linotype"/>
          <w:b/>
        </w:rPr>
        <w:t>RECURRENTE</w:t>
      </w:r>
      <w:r w:rsidRPr="009E21C1">
        <w:rPr>
          <w:rFonts w:ascii="Palatino Linotype" w:hAnsi="Palatino Linotype"/>
        </w:rPr>
        <w:t xml:space="preserve"> para que manifestara lo que a su derecho correspondiera respecto del Informe Justificado presentado por </w:t>
      </w:r>
      <w:r w:rsidRPr="009E21C1">
        <w:rPr>
          <w:rFonts w:ascii="Palatino Linotype" w:hAnsi="Palatino Linotype"/>
          <w:b/>
        </w:rPr>
        <w:t>EL SUJETO OBLIGADO</w:t>
      </w:r>
      <w:r w:rsidRPr="009E21C1">
        <w:rPr>
          <w:rFonts w:ascii="Palatino Linotype" w:hAnsi="Palatino Linotype"/>
        </w:rPr>
        <w:t>, sin que se p</w:t>
      </w:r>
      <w:r w:rsidR="003D0CAF" w:rsidRPr="009E21C1">
        <w:rPr>
          <w:rFonts w:ascii="Palatino Linotype" w:hAnsi="Palatino Linotype"/>
        </w:rPr>
        <w:t>ronunciara al respecto, por lo que</w:t>
      </w:r>
      <w:r w:rsidR="00F84800" w:rsidRPr="009E21C1">
        <w:rPr>
          <w:rFonts w:ascii="Palatino Linotype" w:hAnsi="Palatino Linotype"/>
        </w:rPr>
        <w:t>,</w:t>
      </w:r>
      <w:r w:rsidR="003D0CAF" w:rsidRPr="009E21C1">
        <w:rPr>
          <w:rFonts w:ascii="Palatino Linotype" w:hAnsi="Palatino Linotype"/>
        </w:rPr>
        <w:t xml:space="preserve"> se</w:t>
      </w:r>
      <w:r w:rsidR="00F84800" w:rsidRPr="009E21C1">
        <w:rPr>
          <w:rFonts w:ascii="Palatino Linotype" w:hAnsi="Palatino Linotype"/>
        </w:rPr>
        <w:t xml:space="preserve"> le</w:t>
      </w:r>
      <w:r w:rsidR="003D0CAF" w:rsidRPr="009E21C1">
        <w:rPr>
          <w:rFonts w:ascii="Palatino Linotype" w:hAnsi="Palatino Linotype"/>
        </w:rPr>
        <w:t xml:space="preserve"> tiene por </w:t>
      </w:r>
      <w:r w:rsidR="00312812" w:rsidRPr="009E21C1">
        <w:rPr>
          <w:rFonts w:ascii="Palatino Linotype" w:hAnsi="Palatino Linotype"/>
        </w:rPr>
        <w:t>precluido</w:t>
      </w:r>
      <w:r w:rsidR="003D0CAF" w:rsidRPr="009E21C1">
        <w:rPr>
          <w:rFonts w:ascii="Palatino Linotype" w:hAnsi="Palatino Linotype"/>
        </w:rPr>
        <w:t xml:space="preserve"> dicho derecho.</w:t>
      </w:r>
    </w:p>
    <w:p w:rsidR="0087708D" w:rsidRPr="009E21C1" w:rsidRDefault="003D0CAF" w:rsidP="0087708D">
      <w:pPr>
        <w:spacing w:before="240" w:after="240" w:line="360" w:lineRule="auto"/>
        <w:jc w:val="both"/>
        <w:rPr>
          <w:rFonts w:ascii="Palatino Linotype" w:hAnsi="Palatino Linotype"/>
        </w:rPr>
      </w:pPr>
      <w:r w:rsidRPr="009E21C1">
        <w:rPr>
          <w:rFonts w:ascii="Palatino Linotype" w:hAnsi="Palatino Linotype"/>
        </w:rPr>
        <w:t>Ahora bien</w:t>
      </w:r>
      <w:r w:rsidR="0087708D" w:rsidRPr="009E21C1">
        <w:rPr>
          <w:rFonts w:ascii="Palatino Linotype" w:hAnsi="Palatino Linotype"/>
        </w:rPr>
        <w:t>, este Órgano Garante considera que</w:t>
      </w:r>
      <w:r w:rsidRPr="009E21C1">
        <w:rPr>
          <w:rFonts w:ascii="Palatino Linotype" w:hAnsi="Palatino Linotype"/>
        </w:rPr>
        <w:t xml:space="preserve"> por lo que se refiere a las </w:t>
      </w:r>
      <w:r w:rsidR="0087708D" w:rsidRPr="009E21C1">
        <w:rPr>
          <w:rFonts w:ascii="Palatino Linotype" w:hAnsi="Palatino Linotype"/>
        </w:rPr>
        <w:t>respuesta</w:t>
      </w:r>
      <w:r w:rsidR="002A3A03" w:rsidRPr="009E21C1">
        <w:rPr>
          <w:rFonts w:ascii="Palatino Linotype" w:hAnsi="Palatino Linotype"/>
        </w:rPr>
        <w:t>s</w:t>
      </w:r>
      <w:r w:rsidR="0087708D" w:rsidRPr="009E21C1">
        <w:rPr>
          <w:rFonts w:ascii="Palatino Linotype" w:hAnsi="Palatino Linotype"/>
        </w:rPr>
        <w:t xml:space="preserve"> otorgada</w:t>
      </w:r>
      <w:r w:rsidR="002A3A03" w:rsidRPr="009E21C1">
        <w:rPr>
          <w:rFonts w:ascii="Palatino Linotype" w:hAnsi="Palatino Linotype"/>
        </w:rPr>
        <w:t>s</w:t>
      </w:r>
      <w:r w:rsidR="0087708D" w:rsidRPr="009E21C1">
        <w:rPr>
          <w:rFonts w:ascii="Palatino Linotype" w:hAnsi="Palatino Linotype"/>
        </w:rPr>
        <w:t xml:space="preserve"> a </w:t>
      </w:r>
      <w:r w:rsidRPr="009E21C1">
        <w:rPr>
          <w:rFonts w:ascii="Palatino Linotype" w:hAnsi="Palatino Linotype"/>
        </w:rPr>
        <w:t xml:space="preserve">las diversas </w:t>
      </w:r>
      <w:r w:rsidR="0087708D" w:rsidRPr="009E21C1">
        <w:rPr>
          <w:rFonts w:ascii="Palatino Linotype" w:hAnsi="Palatino Linotype"/>
        </w:rPr>
        <w:t>solicitud</w:t>
      </w:r>
      <w:r w:rsidR="002A3A03" w:rsidRPr="009E21C1">
        <w:rPr>
          <w:rFonts w:ascii="Palatino Linotype" w:hAnsi="Palatino Linotype"/>
        </w:rPr>
        <w:t>es</w:t>
      </w:r>
      <w:r w:rsidR="0087708D" w:rsidRPr="009E21C1">
        <w:rPr>
          <w:rFonts w:ascii="Palatino Linotype" w:hAnsi="Palatino Linotype"/>
        </w:rPr>
        <w:t xml:space="preserve"> de información, </w:t>
      </w:r>
      <w:r w:rsidRPr="009E21C1">
        <w:rPr>
          <w:rFonts w:ascii="Palatino Linotype" w:hAnsi="Palatino Linotype"/>
        </w:rPr>
        <w:t xml:space="preserve">con las mismas </w:t>
      </w:r>
      <w:r w:rsidR="0087708D" w:rsidRPr="009E21C1">
        <w:rPr>
          <w:rFonts w:ascii="Palatino Linotype" w:hAnsi="Palatino Linotype"/>
        </w:rPr>
        <w:t xml:space="preserve">no se satisface el derecho de acceso a la información del </w:t>
      </w:r>
      <w:r w:rsidR="0087708D" w:rsidRPr="009E21C1">
        <w:rPr>
          <w:rFonts w:ascii="Palatino Linotype" w:hAnsi="Palatino Linotype"/>
          <w:b/>
        </w:rPr>
        <w:t>RECURRENTE</w:t>
      </w:r>
      <w:r w:rsidR="0087708D" w:rsidRPr="009E21C1">
        <w:rPr>
          <w:rFonts w:ascii="Palatino Linotype" w:hAnsi="Palatino Linotype"/>
        </w:rPr>
        <w:t xml:space="preserve">, ello en virtud de que </w:t>
      </w:r>
      <w:r w:rsidR="0087708D" w:rsidRPr="009E21C1">
        <w:rPr>
          <w:rFonts w:ascii="Palatino Linotype" w:hAnsi="Palatino Linotype"/>
          <w:b/>
        </w:rPr>
        <w:t>EL SUJETO OBLIGADO</w:t>
      </w:r>
      <w:r w:rsidR="0087708D" w:rsidRPr="009E21C1">
        <w:rPr>
          <w:rFonts w:ascii="Palatino Linotype" w:hAnsi="Palatino Linotype"/>
        </w:rPr>
        <w:t xml:space="preserve"> en su</w:t>
      </w:r>
      <w:r w:rsidR="002A3A03" w:rsidRPr="009E21C1">
        <w:rPr>
          <w:rFonts w:ascii="Palatino Linotype" w:hAnsi="Palatino Linotype"/>
        </w:rPr>
        <w:t>s</w:t>
      </w:r>
      <w:r w:rsidR="0087708D" w:rsidRPr="009E21C1">
        <w:rPr>
          <w:rFonts w:ascii="Palatino Linotype" w:hAnsi="Palatino Linotype"/>
        </w:rPr>
        <w:t xml:space="preserve"> respuesta</w:t>
      </w:r>
      <w:r w:rsidR="002A3A03" w:rsidRPr="009E21C1">
        <w:rPr>
          <w:rFonts w:ascii="Palatino Linotype" w:hAnsi="Palatino Linotype"/>
        </w:rPr>
        <w:t xml:space="preserve">s, si bien </w:t>
      </w:r>
      <w:r w:rsidR="00892311" w:rsidRPr="009E21C1">
        <w:rPr>
          <w:rFonts w:ascii="Palatino Linotype" w:hAnsi="Palatino Linotype"/>
        </w:rPr>
        <w:t xml:space="preserve">acepta </w:t>
      </w:r>
      <w:r w:rsidR="0087708D" w:rsidRPr="009E21C1">
        <w:rPr>
          <w:rFonts w:ascii="Palatino Linotype" w:hAnsi="Palatino Linotype"/>
        </w:rPr>
        <w:t>entreg</w:t>
      </w:r>
      <w:r w:rsidR="00892311" w:rsidRPr="009E21C1">
        <w:rPr>
          <w:rFonts w:ascii="Palatino Linotype" w:hAnsi="Palatino Linotype"/>
        </w:rPr>
        <w:t>ar</w:t>
      </w:r>
      <w:r w:rsidR="0087708D" w:rsidRPr="009E21C1">
        <w:rPr>
          <w:rFonts w:ascii="Palatino Linotype" w:hAnsi="Palatino Linotype"/>
        </w:rPr>
        <w:t xml:space="preserve"> </w:t>
      </w:r>
      <w:r w:rsidR="005E29AC" w:rsidRPr="009E21C1">
        <w:rPr>
          <w:rFonts w:ascii="Palatino Linotype" w:hAnsi="Palatino Linotype"/>
        </w:rPr>
        <w:t xml:space="preserve">vía </w:t>
      </w:r>
      <w:r w:rsidR="005E29AC" w:rsidRPr="009E21C1">
        <w:rPr>
          <w:rFonts w:ascii="Palatino Linotype" w:hAnsi="Palatino Linotype"/>
          <w:i/>
        </w:rPr>
        <w:t>in situ</w:t>
      </w:r>
      <w:r w:rsidR="005E29AC" w:rsidRPr="009E21C1">
        <w:rPr>
          <w:rFonts w:ascii="Palatino Linotype" w:hAnsi="Palatino Linotype"/>
        </w:rPr>
        <w:t xml:space="preserve"> </w:t>
      </w:r>
      <w:r w:rsidR="0087708D" w:rsidRPr="009E21C1">
        <w:rPr>
          <w:rFonts w:ascii="Palatino Linotype" w:hAnsi="Palatino Linotype"/>
        </w:rPr>
        <w:t xml:space="preserve">la documentación </w:t>
      </w:r>
      <w:r w:rsidR="00892311" w:rsidRPr="009E21C1">
        <w:rPr>
          <w:rFonts w:ascii="Palatino Linotype" w:hAnsi="Palatino Linotype"/>
        </w:rPr>
        <w:t>referente a las facturas expedidas a favor de los proveedores o personas físicas y morales que comprueban los egresos en los años 2015, 2016, 2017 y 2018</w:t>
      </w:r>
      <w:r w:rsidR="004C3711" w:rsidRPr="009E21C1">
        <w:rPr>
          <w:rFonts w:ascii="Palatino Linotype" w:hAnsi="Palatino Linotype"/>
        </w:rPr>
        <w:t>, también lo es que</w:t>
      </w:r>
      <w:r w:rsidR="005D3B57" w:rsidRPr="009E21C1">
        <w:rPr>
          <w:rFonts w:ascii="Palatino Linotype" w:hAnsi="Palatino Linotype"/>
        </w:rPr>
        <w:t>,</w:t>
      </w:r>
      <w:r w:rsidR="004C3711" w:rsidRPr="009E21C1">
        <w:rPr>
          <w:rFonts w:ascii="Palatino Linotype" w:hAnsi="Palatino Linotype"/>
        </w:rPr>
        <w:t xml:space="preserve"> no se satisface </w:t>
      </w:r>
      <w:r w:rsidR="00892311" w:rsidRPr="009E21C1">
        <w:rPr>
          <w:rFonts w:ascii="Palatino Linotype" w:hAnsi="Palatino Linotype"/>
        </w:rPr>
        <w:t xml:space="preserve">el derecho de acceso a la información del </w:t>
      </w:r>
      <w:r w:rsidR="0087708D" w:rsidRPr="009E21C1">
        <w:rPr>
          <w:rFonts w:ascii="Palatino Linotype" w:hAnsi="Palatino Linotype"/>
          <w:b/>
        </w:rPr>
        <w:t>RECURRENTE</w:t>
      </w:r>
      <w:r w:rsidR="0087708D" w:rsidRPr="009E21C1">
        <w:rPr>
          <w:rFonts w:ascii="Palatino Linotype" w:hAnsi="Palatino Linotype"/>
        </w:rPr>
        <w:t xml:space="preserve"> en </w:t>
      </w:r>
      <w:r w:rsidR="005E29AC" w:rsidRPr="009E21C1">
        <w:rPr>
          <w:rFonts w:ascii="Palatino Linotype" w:hAnsi="Palatino Linotype"/>
        </w:rPr>
        <w:t xml:space="preserve">virtud de no entregar dicha información </w:t>
      </w:r>
      <w:r w:rsidR="00892311" w:rsidRPr="009E21C1">
        <w:rPr>
          <w:rFonts w:ascii="Palatino Linotype" w:hAnsi="Palatino Linotype"/>
        </w:rPr>
        <w:t xml:space="preserve">en la vía requerida, </w:t>
      </w:r>
      <w:r w:rsidR="00312812" w:rsidRPr="009E21C1">
        <w:rPr>
          <w:rFonts w:ascii="Palatino Linotype" w:hAnsi="Palatino Linotype"/>
        </w:rPr>
        <w:t xml:space="preserve">es decir, </w:t>
      </w:r>
      <w:r w:rsidR="00892311" w:rsidRPr="009E21C1">
        <w:rPr>
          <w:rFonts w:ascii="Palatino Linotype" w:hAnsi="Palatino Linotype"/>
        </w:rPr>
        <w:t xml:space="preserve">vía </w:t>
      </w:r>
      <w:r w:rsidR="00892311" w:rsidRPr="009E21C1">
        <w:rPr>
          <w:rFonts w:ascii="Palatino Linotype" w:hAnsi="Palatino Linotype"/>
          <w:b/>
        </w:rPr>
        <w:t>SAIMEX</w:t>
      </w:r>
      <w:r w:rsidR="00892311" w:rsidRPr="009E21C1">
        <w:rPr>
          <w:rFonts w:ascii="Palatino Linotype" w:hAnsi="Palatino Linotype"/>
        </w:rPr>
        <w:t xml:space="preserve">, o bien, acreditar de una forma fundada y motivada </w:t>
      </w:r>
      <w:r w:rsidR="00FC125D" w:rsidRPr="009E21C1">
        <w:rPr>
          <w:rFonts w:ascii="Palatino Linotype" w:hAnsi="Palatino Linotype"/>
        </w:rPr>
        <w:t>la procedencia d</w:t>
      </w:r>
      <w:r w:rsidR="00892311" w:rsidRPr="009E21C1">
        <w:rPr>
          <w:rFonts w:ascii="Palatino Linotype" w:hAnsi="Palatino Linotype"/>
        </w:rPr>
        <w:t xml:space="preserve">el cambio de modalidad en la entrega </w:t>
      </w:r>
      <w:r w:rsidR="00FC125D" w:rsidRPr="009E21C1">
        <w:rPr>
          <w:rFonts w:ascii="Palatino Linotype" w:hAnsi="Palatino Linotype"/>
        </w:rPr>
        <w:t>de la información</w:t>
      </w:r>
      <w:r w:rsidR="0087708D" w:rsidRPr="009E21C1">
        <w:rPr>
          <w:rFonts w:ascii="Palatino Linotype" w:hAnsi="Palatino Linotype"/>
        </w:rPr>
        <w:t>.</w:t>
      </w:r>
    </w:p>
    <w:p w:rsidR="00FC125D" w:rsidRPr="009E21C1" w:rsidRDefault="005E29AC" w:rsidP="00FC125D">
      <w:pPr>
        <w:spacing w:before="240" w:after="240" w:line="360" w:lineRule="auto"/>
        <w:jc w:val="both"/>
        <w:rPr>
          <w:rFonts w:ascii="Palatino Linotype" w:hAnsi="Palatino Linotype" w:cs="Arial"/>
          <w:u w:val="single"/>
        </w:rPr>
      </w:pPr>
      <w:r w:rsidRPr="009E21C1">
        <w:rPr>
          <w:rFonts w:ascii="Palatino Linotype" w:hAnsi="Palatino Linotype" w:cs="Arial"/>
        </w:rPr>
        <w:t xml:space="preserve">En efecto, </w:t>
      </w:r>
      <w:r w:rsidR="00FC125D" w:rsidRPr="009E21C1">
        <w:rPr>
          <w:rFonts w:ascii="Palatino Linotype" w:hAnsi="Palatino Linotype" w:cs="Arial"/>
        </w:rPr>
        <w:t xml:space="preserve">este Órgano Garante considera que los argumentos referidos por </w:t>
      </w:r>
      <w:r w:rsidR="00FC125D" w:rsidRPr="009E21C1">
        <w:rPr>
          <w:rFonts w:ascii="Palatino Linotype" w:hAnsi="Palatino Linotype" w:cs="Arial"/>
          <w:b/>
        </w:rPr>
        <w:t>EL SUJETO OBLIGADO</w:t>
      </w:r>
      <w:r w:rsidRPr="009E21C1">
        <w:rPr>
          <w:rFonts w:ascii="Palatino Linotype" w:hAnsi="Palatino Linotype" w:cs="Arial"/>
        </w:rPr>
        <w:t>,</w:t>
      </w:r>
      <w:r w:rsidR="00FC125D" w:rsidRPr="009E21C1">
        <w:rPr>
          <w:rFonts w:ascii="Palatino Linotype" w:hAnsi="Palatino Linotype" w:cs="Arial"/>
        </w:rPr>
        <w:t xml:space="preserve"> son infundados para realizar el cambio de modalidad en la entrega de la información solicitada por </w:t>
      </w:r>
      <w:r w:rsidR="00FC125D" w:rsidRPr="009E21C1">
        <w:rPr>
          <w:rFonts w:ascii="Palatino Linotype" w:hAnsi="Palatino Linotype" w:cs="Arial"/>
          <w:b/>
        </w:rPr>
        <w:t>EL RECURRENTE</w:t>
      </w:r>
      <w:r w:rsidR="00FC125D" w:rsidRPr="009E21C1">
        <w:rPr>
          <w:rFonts w:ascii="Palatino Linotype" w:hAnsi="Palatino Linotype" w:cs="Arial"/>
        </w:rPr>
        <w:t xml:space="preserve">, por lo tanto, dicha situación implica un incumplimiento a los principios de transparencia, ya que no se proporcionó la información que requería </w:t>
      </w:r>
      <w:r w:rsidR="00FC125D" w:rsidRPr="009E21C1">
        <w:rPr>
          <w:rFonts w:ascii="Palatino Linotype" w:hAnsi="Palatino Linotype" w:cs="Arial"/>
          <w:b/>
        </w:rPr>
        <w:t>EL RECURRENTE</w:t>
      </w:r>
      <w:r w:rsidR="00FC125D" w:rsidRPr="009E21C1">
        <w:rPr>
          <w:rFonts w:ascii="Palatino Linotype" w:hAnsi="Palatino Linotype" w:cs="Arial"/>
        </w:rPr>
        <w:t xml:space="preserve"> </w:t>
      </w:r>
      <w:r w:rsidR="00FC125D" w:rsidRPr="009E21C1">
        <w:rPr>
          <w:rFonts w:ascii="Palatino Linotype" w:hAnsi="Palatino Linotype" w:cs="Arial"/>
          <w:u w:val="single"/>
        </w:rPr>
        <w:t>en la modalidad que éste señaló que se le entregara.</w:t>
      </w:r>
    </w:p>
    <w:p w:rsidR="00FC125D" w:rsidRPr="009E21C1" w:rsidRDefault="00FC125D" w:rsidP="00FC125D">
      <w:pPr>
        <w:spacing w:before="240" w:after="240" w:line="360" w:lineRule="auto"/>
        <w:jc w:val="both"/>
        <w:rPr>
          <w:rFonts w:ascii="Palatino Linotype" w:hAnsi="Palatino Linotype" w:cs="Arial"/>
        </w:rPr>
      </w:pPr>
      <w:r w:rsidRPr="009E21C1">
        <w:rPr>
          <w:rFonts w:ascii="Palatino Linotype" w:hAnsi="Palatino Linotype" w:cs="Arial"/>
        </w:rPr>
        <w:lastRenderedPageBreak/>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“Gaceta del Gobierno” del Estado de México, el treinta de octubre de dos mil ocho, que literalmente disponen:</w:t>
      </w:r>
    </w:p>
    <w:p w:rsidR="00FC125D" w:rsidRPr="009E21C1" w:rsidRDefault="00FC125D" w:rsidP="00FC125D">
      <w:pPr>
        <w:spacing w:before="240" w:after="240"/>
        <w:ind w:left="851" w:right="900"/>
        <w:jc w:val="both"/>
        <w:rPr>
          <w:rFonts w:ascii="Palatino Linotype" w:hAnsi="Palatino Linotype" w:cs="Arial"/>
          <w:bCs/>
          <w:i/>
          <w:noProof/>
          <w:sz w:val="22"/>
          <w:szCs w:val="22"/>
        </w:rPr>
      </w:pPr>
      <w:r w:rsidRPr="009E21C1">
        <w:rPr>
          <w:rFonts w:ascii="Palatino Linotype" w:hAnsi="Palatino Linotype" w:cs="Arial"/>
          <w:b/>
          <w:bCs/>
          <w:i/>
          <w:noProof/>
          <w:sz w:val="22"/>
          <w:szCs w:val="22"/>
        </w:rPr>
        <w:t>“CINCUENTA Y CUATRO.-</w:t>
      </w:r>
      <w:r w:rsidRPr="009E21C1">
        <w:rPr>
          <w:rFonts w:ascii="Palatino Linotype" w:hAnsi="Palatino Linotype" w:cs="Arial"/>
          <w:bCs/>
          <w:i/>
          <w:noProof/>
          <w:sz w:val="22"/>
          <w:szCs w:val="22"/>
        </w:rPr>
        <w:t xml:space="preserve"> De acuerdo a lo dispuesto por el párrafo segundo del artículo 48 de la Ley, la </w:t>
      </w:r>
      <w:r w:rsidRPr="009E21C1">
        <w:rPr>
          <w:rFonts w:ascii="Palatino Linotype" w:hAnsi="Palatino Linotype" w:cs="Arial"/>
          <w:b/>
          <w:bCs/>
          <w:i/>
          <w:noProof/>
          <w:sz w:val="22"/>
          <w:szCs w:val="22"/>
        </w:rPr>
        <w:t>información podrá ser entregada vía electrónica a través del SICOSIEM</w:t>
      </w:r>
      <w:r w:rsidRPr="009E21C1">
        <w:rPr>
          <w:rFonts w:ascii="Palatino Linotype" w:hAnsi="Palatino Linotype" w:cs="Arial"/>
          <w:bCs/>
          <w:i/>
          <w:noProof/>
          <w:sz w:val="22"/>
          <w:szCs w:val="22"/>
        </w:rPr>
        <w:t xml:space="preserve">. </w:t>
      </w:r>
    </w:p>
    <w:p w:rsidR="00FC125D" w:rsidRPr="009E21C1" w:rsidRDefault="00FC125D" w:rsidP="00FC125D">
      <w:pPr>
        <w:spacing w:before="240" w:after="240"/>
        <w:ind w:left="851" w:right="900"/>
        <w:jc w:val="both"/>
        <w:rPr>
          <w:rFonts w:ascii="Palatino Linotype" w:hAnsi="Palatino Linotype" w:cs="Arial"/>
          <w:bCs/>
          <w:i/>
          <w:noProof/>
          <w:sz w:val="22"/>
          <w:szCs w:val="22"/>
        </w:rPr>
      </w:pPr>
      <w:r w:rsidRPr="009E21C1">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FC125D" w:rsidRPr="009E21C1" w:rsidRDefault="00FC125D" w:rsidP="00FC125D">
      <w:pPr>
        <w:spacing w:before="240" w:after="240"/>
        <w:ind w:left="851" w:right="900"/>
        <w:jc w:val="both"/>
        <w:rPr>
          <w:rFonts w:ascii="Palatino Linotype" w:hAnsi="Palatino Linotype" w:cs="Arial"/>
          <w:b/>
          <w:bCs/>
          <w:i/>
          <w:noProof/>
          <w:sz w:val="22"/>
          <w:szCs w:val="22"/>
        </w:rPr>
      </w:pPr>
      <w:r w:rsidRPr="009E21C1">
        <w:rPr>
          <w:rFonts w:ascii="Palatino Linotype" w:hAnsi="Palatino Linotype" w:cs="Arial"/>
          <w:b/>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FC125D" w:rsidRPr="009E21C1" w:rsidRDefault="00FC125D" w:rsidP="00FC125D">
      <w:pPr>
        <w:spacing w:before="240" w:after="240"/>
        <w:ind w:left="851" w:right="900"/>
        <w:jc w:val="both"/>
        <w:rPr>
          <w:rFonts w:ascii="Palatino Linotype" w:hAnsi="Palatino Linotype" w:cs="Arial"/>
          <w:b/>
          <w:bCs/>
          <w:i/>
          <w:noProof/>
          <w:sz w:val="22"/>
          <w:szCs w:val="22"/>
        </w:rPr>
      </w:pPr>
      <w:r w:rsidRPr="009E21C1">
        <w:rPr>
          <w:rFonts w:ascii="Palatino Linotype" w:hAnsi="Palatino Linotype" w:cs="Arial"/>
          <w:b/>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FC125D" w:rsidRPr="009E21C1" w:rsidRDefault="00FC125D" w:rsidP="00FC125D">
      <w:pPr>
        <w:spacing w:before="240" w:after="240"/>
        <w:ind w:left="851" w:right="900"/>
        <w:jc w:val="both"/>
        <w:rPr>
          <w:rFonts w:ascii="Palatino Linotype" w:hAnsi="Palatino Linotype" w:cs="Arial"/>
          <w:bCs/>
          <w:i/>
          <w:noProof/>
          <w:sz w:val="22"/>
          <w:szCs w:val="22"/>
        </w:rPr>
      </w:pPr>
      <w:r w:rsidRPr="009E21C1">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FC125D" w:rsidRPr="009E21C1" w:rsidRDefault="00FC125D" w:rsidP="00FC125D">
      <w:pPr>
        <w:spacing w:before="240" w:after="240"/>
        <w:ind w:left="851" w:right="900"/>
        <w:jc w:val="both"/>
        <w:rPr>
          <w:rFonts w:ascii="Palatino Linotype" w:hAnsi="Palatino Linotype" w:cs="Arial"/>
          <w:b/>
          <w:bCs/>
          <w:i/>
          <w:noProof/>
          <w:sz w:val="22"/>
          <w:szCs w:val="22"/>
        </w:rPr>
      </w:pPr>
      <w:r w:rsidRPr="009E21C1">
        <w:rPr>
          <w:rFonts w:ascii="Palatino Linotype" w:hAnsi="Palatino Linotype" w:cs="Arial"/>
          <w:b/>
          <w:bCs/>
          <w:i/>
          <w:noProof/>
          <w:sz w:val="22"/>
          <w:szCs w:val="22"/>
        </w:rPr>
        <w:t>Cuando la información no pueda ser remitida vía electrónica, se deberá fundar y motivar la resolución respectiva, explicando en todo momento las causas que impiden el envío de la información de forma electrónica.</w:t>
      </w:r>
    </w:p>
    <w:p w:rsidR="00FC125D" w:rsidRPr="009E21C1" w:rsidRDefault="00FC125D" w:rsidP="00FC125D">
      <w:pPr>
        <w:spacing w:before="240" w:after="240"/>
        <w:ind w:left="851" w:right="900"/>
        <w:jc w:val="both"/>
        <w:rPr>
          <w:rFonts w:ascii="Palatino Linotype" w:hAnsi="Palatino Linotype" w:cs="Arial"/>
          <w:bCs/>
          <w:i/>
          <w:noProof/>
          <w:sz w:val="22"/>
          <w:szCs w:val="22"/>
        </w:rPr>
      </w:pPr>
      <w:r w:rsidRPr="009E21C1">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FC125D" w:rsidRPr="009E21C1" w:rsidRDefault="00FC125D" w:rsidP="00FC125D">
      <w:pPr>
        <w:spacing w:before="240" w:after="240"/>
        <w:ind w:left="851" w:right="900"/>
        <w:jc w:val="both"/>
        <w:rPr>
          <w:rFonts w:ascii="Palatino Linotype" w:hAnsi="Palatino Linotype" w:cs="Arial"/>
          <w:bCs/>
          <w:i/>
          <w:noProof/>
          <w:sz w:val="22"/>
          <w:szCs w:val="22"/>
        </w:rPr>
      </w:pPr>
      <w:r w:rsidRPr="009E21C1">
        <w:rPr>
          <w:rFonts w:ascii="Palatino Linotype" w:hAnsi="Palatino Linotype" w:cs="Arial"/>
          <w:bCs/>
          <w:i/>
          <w:noProof/>
          <w:sz w:val="22"/>
          <w:szCs w:val="22"/>
        </w:rPr>
        <w:lastRenderedPageBreak/>
        <w:t>El formato mencionado deberá estar agregado al expediente electrónico de la solicitud de información pública, en el estatus respectivo.</w:t>
      </w:r>
      <w:r w:rsidRPr="009E21C1">
        <w:rPr>
          <w:rFonts w:ascii="Palatino Linotype" w:hAnsi="Palatino Linotype" w:cs="Arial"/>
          <w:b/>
          <w:bCs/>
          <w:i/>
          <w:noProof/>
          <w:sz w:val="22"/>
          <w:szCs w:val="22"/>
        </w:rPr>
        <w:t>”</w:t>
      </w:r>
    </w:p>
    <w:p w:rsidR="00FC125D" w:rsidRPr="009E21C1" w:rsidRDefault="00FC125D" w:rsidP="00FC125D">
      <w:pPr>
        <w:spacing w:before="240" w:after="240" w:line="360" w:lineRule="auto"/>
        <w:ind w:right="616"/>
        <w:jc w:val="both"/>
        <w:rPr>
          <w:rFonts w:ascii="Palatino Linotype" w:hAnsi="Palatino Linotype" w:cs="Arial"/>
          <w:bCs/>
          <w:noProof/>
        </w:rPr>
      </w:pPr>
      <w:r w:rsidRPr="009E21C1">
        <w:rPr>
          <w:rFonts w:ascii="Palatino Linotype" w:hAnsi="Palatino Linotype" w:cs="Arial"/>
          <w:bCs/>
          <w:noProof/>
        </w:rPr>
        <w:t>(Enfasis añadido).</w:t>
      </w:r>
    </w:p>
    <w:p w:rsidR="00FC125D" w:rsidRPr="009E21C1" w:rsidRDefault="00FC125D" w:rsidP="00FC125D">
      <w:pPr>
        <w:spacing w:before="240" w:after="240" w:line="360" w:lineRule="auto"/>
        <w:jc w:val="both"/>
        <w:rPr>
          <w:rFonts w:ascii="Palatino Linotype" w:hAnsi="Palatino Linotype" w:cs="Arial"/>
        </w:rPr>
      </w:pPr>
      <w:r w:rsidRPr="009E21C1">
        <w:rPr>
          <w:rFonts w:ascii="Palatino Linotype" w:hAnsi="Palatino Linotype" w:cs="Arial"/>
        </w:rPr>
        <w:t xml:space="preserve">Es así que, los Sujetos Obligados deben respetar la forma seleccionada por </w:t>
      </w:r>
      <w:r w:rsidRPr="009E21C1">
        <w:rPr>
          <w:rFonts w:ascii="Palatino Linotype" w:hAnsi="Palatino Linotype" w:cs="Arial"/>
          <w:b/>
        </w:rPr>
        <w:t>EL RECURRENTE</w:t>
      </w:r>
      <w:r w:rsidRPr="009E21C1">
        <w:rPr>
          <w:rFonts w:ascii="Palatino Linotype" w:hAnsi="Palatino Linotype" w:cs="Arial"/>
        </w:rPr>
        <w:t xml:space="preserve"> para la entrega de la información, por lo que si éste eligió el</w:t>
      </w:r>
      <w:r w:rsidRPr="009E21C1">
        <w:rPr>
          <w:rFonts w:ascii="Palatino Linotype" w:hAnsi="Palatino Linotype" w:cs="Arial"/>
          <w:b/>
        </w:rPr>
        <w:t xml:space="preserve"> SAIMEX</w:t>
      </w:r>
      <w:r w:rsidRPr="009E21C1">
        <w:rPr>
          <w:rFonts w:ascii="Palatino Linotype" w:hAnsi="Palatino Linotype" w:cs="Arial"/>
        </w:rPr>
        <w:t xml:space="preserve">, el responsable de la Unidad de Transparencia debió agregar los archivos electrónicos que contengan la información requerida en dicho </w:t>
      </w:r>
      <w:proofErr w:type="gramStart"/>
      <w:r w:rsidRPr="009E21C1">
        <w:rPr>
          <w:rFonts w:ascii="Palatino Linotype" w:hAnsi="Palatino Linotype" w:cs="Arial"/>
        </w:rPr>
        <w:t>sistema</w:t>
      </w:r>
      <w:r w:rsidR="00551BCF" w:rsidRPr="009E21C1">
        <w:rPr>
          <w:rFonts w:ascii="Palatino Linotype" w:hAnsi="Palatino Linotype" w:cs="Arial"/>
        </w:rPr>
        <w:t xml:space="preserve"> </w:t>
      </w:r>
      <w:r w:rsidRPr="009E21C1">
        <w:rPr>
          <w:rFonts w:ascii="Palatino Linotype" w:hAnsi="Palatino Linotype" w:cs="Arial"/>
        </w:rPr>
        <w:t>,</w:t>
      </w:r>
      <w:proofErr w:type="gramEnd"/>
      <w:r w:rsidRPr="009E21C1">
        <w:rPr>
          <w:rFonts w:ascii="Palatino Linotype" w:hAnsi="Palatino Linotype" w:cs="Arial"/>
        </w:rPr>
        <w:t xml:space="preserve"> </w:t>
      </w:r>
      <w:r w:rsidRPr="009E21C1">
        <w:rPr>
          <w:rFonts w:ascii="Palatino Linotype" w:hAnsi="Palatino Linotype" w:cs="Arial"/>
          <w:b/>
          <w:u w:val="single"/>
        </w:rPr>
        <w:t>y sólo en caso de imposibilidad técnica, y previo aviso a este Instituto, puede optarse por cambiar la modalidad de entrega.</w:t>
      </w:r>
      <w:r w:rsidRPr="009E21C1">
        <w:rPr>
          <w:rFonts w:ascii="Palatino Linotype" w:hAnsi="Palatino Linotype" w:cs="Arial"/>
        </w:rPr>
        <w:t xml:space="preserve"> </w:t>
      </w:r>
    </w:p>
    <w:p w:rsidR="00FC125D" w:rsidRPr="009E21C1" w:rsidRDefault="00FC125D" w:rsidP="00FC125D">
      <w:pPr>
        <w:spacing w:before="240" w:after="240" w:line="360" w:lineRule="auto"/>
        <w:jc w:val="both"/>
        <w:rPr>
          <w:rFonts w:ascii="Palatino Linotype" w:hAnsi="Palatino Linotype" w:cs="Arial"/>
          <w:b/>
        </w:rPr>
      </w:pPr>
      <w:r w:rsidRPr="009E21C1">
        <w:rPr>
          <w:rFonts w:ascii="Palatino Linotype" w:hAnsi="Palatino Linotype" w:cs="Arial"/>
        </w:rPr>
        <w:t xml:space="preserve">En efecto, el Titular de la Unidad de Transparencia debe entregar los documentos solicitados en la modalidad elegida por el particular; y sólo en caso de que no sea técnicamente posible hacer la entrega en forma electrónica, </w:t>
      </w:r>
      <w:r w:rsidRPr="009E21C1">
        <w:rPr>
          <w:rFonts w:ascii="Palatino Linotype" w:hAnsi="Palatino Linotype" w:cs="Arial"/>
          <w:b/>
        </w:rPr>
        <w:t xml:space="preserve">EL SUJETO OBLIGADO </w:t>
      </w:r>
      <w:r w:rsidRPr="009E21C1">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al </w:t>
      </w:r>
      <w:r w:rsidRPr="009E21C1">
        <w:rPr>
          <w:rFonts w:ascii="Palatino Linotype" w:hAnsi="Palatino Linotype" w:cs="Arial"/>
          <w:b/>
        </w:rPr>
        <w:t xml:space="preserve">SUJETO OBLIGADO </w:t>
      </w:r>
      <w:r w:rsidRPr="009E21C1">
        <w:rPr>
          <w:rFonts w:ascii="Palatino Linotype" w:hAnsi="Palatino Linotype" w:cs="Arial"/>
        </w:rPr>
        <w:t xml:space="preserve">de </w:t>
      </w:r>
      <w:r w:rsidRPr="009E21C1">
        <w:rPr>
          <w:rFonts w:ascii="Palatino Linotype" w:hAnsi="Palatino Linotype" w:cs="Arial"/>
          <w:bCs/>
          <w:noProof/>
        </w:rPr>
        <w:t>avisar de inmediato a este Instituto, a través del correo electrónico institucional y comunicarse vía telefónica a efecto de que reciba el apoyo técnico correspondiente</w:t>
      </w:r>
      <w:r w:rsidRPr="009E21C1">
        <w:rPr>
          <w:rFonts w:ascii="Palatino Linotype" w:hAnsi="Palatino Linotype" w:cs="Arial"/>
        </w:rPr>
        <w:t>.</w:t>
      </w:r>
    </w:p>
    <w:p w:rsidR="00FC125D" w:rsidRPr="009E21C1" w:rsidRDefault="00FC125D" w:rsidP="00FC125D">
      <w:pPr>
        <w:spacing w:before="240" w:after="240" w:line="360" w:lineRule="auto"/>
        <w:jc w:val="both"/>
        <w:rPr>
          <w:noProof/>
          <w:lang w:val="es-MX" w:eastAsia="es-MX"/>
        </w:rPr>
      </w:pPr>
      <w:r w:rsidRPr="009E21C1">
        <w:rPr>
          <w:rFonts w:ascii="Palatino Linotype" w:hAnsi="Palatino Linotype" w:cs="Arial"/>
        </w:rPr>
        <w:t xml:space="preserve">Siendo que, en el presente caso </w:t>
      </w:r>
      <w:r w:rsidRPr="009E21C1">
        <w:rPr>
          <w:rFonts w:ascii="Palatino Linotype" w:hAnsi="Palatino Linotype" w:cs="Arial"/>
          <w:b/>
        </w:rPr>
        <w:t xml:space="preserve">EL SUJETO OBLIGADO </w:t>
      </w:r>
      <w:r w:rsidRPr="009E21C1">
        <w:rPr>
          <w:rFonts w:ascii="Palatino Linotype" w:hAnsi="Palatino Linotype" w:cs="Arial"/>
          <w:u w:val="single"/>
        </w:rPr>
        <w:t>no dio avisó alguno o se comunicó con este Instituto para manifestar la imposibilidad técnica para proporcionar la información en la modalidad requerida</w:t>
      </w:r>
      <w:r w:rsidRPr="009E21C1">
        <w:rPr>
          <w:rFonts w:ascii="Palatino Linotype" w:hAnsi="Palatino Linotype" w:cs="Arial"/>
        </w:rPr>
        <w:t>, tal y como fue corroborado por esta Ponencia</w:t>
      </w:r>
      <w:r w:rsidR="00D74A82" w:rsidRPr="009E21C1">
        <w:rPr>
          <w:rFonts w:ascii="Palatino Linotype" w:hAnsi="Palatino Linotype" w:cs="Arial"/>
        </w:rPr>
        <w:t>,</w:t>
      </w:r>
      <w:r w:rsidRPr="009E21C1">
        <w:rPr>
          <w:rFonts w:ascii="Palatino Linotype" w:hAnsi="Palatino Linotype" w:cs="Arial"/>
        </w:rPr>
        <w:t xml:space="preserve"> </w:t>
      </w:r>
      <w:r w:rsidR="00D74A82" w:rsidRPr="009E21C1">
        <w:rPr>
          <w:rFonts w:ascii="Palatino Linotype" w:hAnsi="Palatino Linotype" w:cs="Arial"/>
        </w:rPr>
        <w:t xml:space="preserve">ya que se solicitó </w:t>
      </w:r>
      <w:r w:rsidRPr="009E21C1">
        <w:rPr>
          <w:rFonts w:ascii="Palatino Linotype" w:hAnsi="Palatino Linotype" w:cs="Arial"/>
        </w:rPr>
        <w:t xml:space="preserve">al Director de Informática de este Órgano Garante vía correo electrónico oficial, el informe respecto a si existió algún reporte de incidencias </w:t>
      </w:r>
      <w:r w:rsidR="00442408" w:rsidRPr="009E21C1">
        <w:rPr>
          <w:rFonts w:ascii="Palatino Linotype" w:hAnsi="Palatino Linotype" w:cs="Arial"/>
        </w:rPr>
        <w:lastRenderedPageBreak/>
        <w:t>por parte de</w:t>
      </w:r>
      <w:r w:rsidR="00D74A82" w:rsidRPr="009E21C1">
        <w:rPr>
          <w:rFonts w:ascii="Palatino Linotype" w:hAnsi="Palatino Linotype" w:cs="Arial"/>
        </w:rPr>
        <w:t>l</w:t>
      </w:r>
      <w:r w:rsidR="00442408" w:rsidRPr="009E21C1">
        <w:rPr>
          <w:rFonts w:ascii="Palatino Linotype" w:hAnsi="Palatino Linotype" w:cs="Arial"/>
          <w:b/>
          <w:lang w:val="es-MX" w:eastAsia="es-MX"/>
        </w:rPr>
        <w:t xml:space="preserve"> SUJETO OBLIGADO</w:t>
      </w:r>
      <w:r w:rsidR="00442408" w:rsidRPr="009E21C1">
        <w:rPr>
          <w:rFonts w:ascii="Palatino Linotype" w:hAnsi="Palatino Linotype" w:cs="Arial"/>
        </w:rPr>
        <w:t xml:space="preserve"> en los recursos de revisión que nos ocupan</w:t>
      </w:r>
      <w:r w:rsidRPr="009E21C1">
        <w:rPr>
          <w:rFonts w:ascii="Palatino Linotype" w:hAnsi="Palatino Linotype" w:cs="Arial"/>
        </w:rPr>
        <w:t>, como se observa en la imagen del correo en mención</w:t>
      </w:r>
      <w:r w:rsidRPr="009E21C1">
        <w:rPr>
          <w:noProof/>
          <w:lang w:val="es-MX" w:eastAsia="es-MX"/>
        </w:rPr>
        <w:t>:</w:t>
      </w:r>
    </w:p>
    <w:p w:rsidR="00755FAA" w:rsidRPr="009E21C1" w:rsidRDefault="00755FAA" w:rsidP="00FC125D">
      <w:pPr>
        <w:spacing w:before="240" w:after="240" w:line="360" w:lineRule="auto"/>
        <w:jc w:val="both"/>
        <w:rPr>
          <w:noProof/>
          <w:lang w:val="es-MX" w:eastAsia="es-MX"/>
        </w:rPr>
      </w:pPr>
      <w:r w:rsidRPr="009E21C1">
        <w:rPr>
          <w:noProof/>
          <w:lang w:val="es-MX" w:eastAsia="es-MX"/>
        </w:rPr>
        <w:drawing>
          <wp:inline distT="0" distB="0" distL="0" distR="0" wp14:anchorId="6A447CAB" wp14:editId="0BCB8531">
            <wp:extent cx="5803656" cy="2647741"/>
            <wp:effectExtent l="0" t="0" r="698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176" t="25444" r="4049" b="23663"/>
                    <a:stretch/>
                  </pic:blipFill>
                  <pic:spPr bwMode="auto">
                    <a:xfrm>
                      <a:off x="0" y="0"/>
                      <a:ext cx="5851948" cy="2669773"/>
                    </a:xfrm>
                    <a:prstGeom prst="rect">
                      <a:avLst/>
                    </a:prstGeom>
                    <a:ln>
                      <a:noFill/>
                    </a:ln>
                    <a:extLst>
                      <a:ext uri="{53640926-AAD7-44D8-BBD7-CCE9431645EC}">
                        <a14:shadowObscured xmlns:a14="http://schemas.microsoft.com/office/drawing/2010/main"/>
                      </a:ext>
                    </a:extLst>
                  </pic:spPr>
                </pic:pic>
              </a:graphicData>
            </a:graphic>
          </wp:inline>
        </w:drawing>
      </w:r>
    </w:p>
    <w:p w:rsidR="00FC125D" w:rsidRPr="009E21C1" w:rsidRDefault="00FC125D" w:rsidP="00FC125D">
      <w:pPr>
        <w:tabs>
          <w:tab w:val="left" w:pos="4245"/>
        </w:tabs>
        <w:spacing w:before="240" w:after="240" w:line="360" w:lineRule="auto"/>
        <w:jc w:val="both"/>
        <w:rPr>
          <w:rFonts w:ascii="Palatino Linotype" w:hAnsi="Palatino Linotype" w:cs="Arial"/>
          <w:color w:val="000000"/>
        </w:rPr>
      </w:pPr>
      <w:r w:rsidRPr="009E21C1">
        <w:rPr>
          <w:rFonts w:ascii="Palatino Linotype" w:hAnsi="Palatino Linotype" w:cs="Arial"/>
        </w:rPr>
        <w:t xml:space="preserve">Siendo así que mediante correo electrónico de fecha </w:t>
      </w:r>
      <w:r w:rsidR="00442408" w:rsidRPr="009E21C1">
        <w:rPr>
          <w:rFonts w:ascii="Palatino Linotype" w:hAnsi="Palatino Linotype" w:cs="Arial"/>
        </w:rPr>
        <w:t>catorce de noviembre</w:t>
      </w:r>
      <w:r w:rsidRPr="009E21C1">
        <w:rPr>
          <w:rFonts w:ascii="Palatino Linotype" w:hAnsi="Palatino Linotype" w:cs="Arial"/>
        </w:rPr>
        <w:t xml:space="preserve"> del año en curso, el Área de Informática de este </w:t>
      </w:r>
      <w:r w:rsidRPr="009E21C1">
        <w:rPr>
          <w:rFonts w:ascii="Palatino Linotype" w:hAnsi="Palatino Linotype" w:cs="Arial"/>
          <w:color w:val="000000"/>
        </w:rPr>
        <w:t xml:space="preserve">Instituto de Transparencia, Acceso a la Información Pública y Protección de Datos Personales del Estado de México y Municipios, notificó a esta Ponencia que no existió ningún reporte de incidencias por parte de </w:t>
      </w:r>
      <w:r w:rsidRPr="009E21C1">
        <w:rPr>
          <w:rFonts w:ascii="Palatino Linotype" w:hAnsi="Palatino Linotype" w:cs="Arial"/>
          <w:b/>
          <w:color w:val="000000"/>
          <w:lang w:val="es-MX" w:eastAsia="es-MX"/>
        </w:rPr>
        <w:t>EL SUJETO OBLIGADO</w:t>
      </w:r>
      <w:r w:rsidR="002A1781" w:rsidRPr="009E21C1">
        <w:rPr>
          <w:rFonts w:ascii="Palatino Linotype" w:hAnsi="Palatino Linotype" w:cs="Arial"/>
          <w:color w:val="000000"/>
        </w:rPr>
        <w:t xml:space="preserve"> en ninguno de los recursos</w:t>
      </w:r>
      <w:r w:rsidR="0094006E" w:rsidRPr="009E21C1">
        <w:rPr>
          <w:rFonts w:ascii="Palatino Linotype" w:hAnsi="Palatino Linotype" w:cs="Arial"/>
          <w:color w:val="000000"/>
        </w:rPr>
        <w:t xml:space="preserve"> que nos ocupan</w:t>
      </w:r>
      <w:r w:rsidR="002A1781" w:rsidRPr="009E21C1">
        <w:rPr>
          <w:rFonts w:ascii="Palatino Linotype" w:hAnsi="Palatino Linotype" w:cs="Arial"/>
          <w:color w:val="000000"/>
        </w:rPr>
        <w:t>,</w:t>
      </w:r>
      <w:r w:rsidRPr="009E21C1">
        <w:rPr>
          <w:rFonts w:ascii="Palatino Linotype" w:hAnsi="Palatino Linotype" w:cs="Arial"/>
          <w:color w:val="000000"/>
        </w:rPr>
        <w:t xml:space="preserve"> como se aprecia en la siguiente imagen:</w:t>
      </w:r>
    </w:p>
    <w:p w:rsidR="003455F3" w:rsidRPr="009E21C1" w:rsidRDefault="003455F3" w:rsidP="00FC125D">
      <w:pPr>
        <w:tabs>
          <w:tab w:val="left" w:pos="4245"/>
        </w:tabs>
        <w:spacing w:before="240" w:after="240" w:line="360" w:lineRule="auto"/>
        <w:jc w:val="both"/>
        <w:rPr>
          <w:rFonts w:ascii="Palatino Linotype" w:hAnsi="Palatino Linotype" w:cs="Arial"/>
          <w:color w:val="000000"/>
        </w:rPr>
      </w:pPr>
      <w:r w:rsidRPr="009E21C1">
        <w:rPr>
          <w:noProof/>
          <w:lang w:val="es-MX" w:eastAsia="es-MX"/>
        </w:rPr>
        <w:drawing>
          <wp:inline distT="0" distB="0" distL="0" distR="0" wp14:anchorId="0F7625CF" wp14:editId="4190AE69">
            <wp:extent cx="5736482" cy="190717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322" t="25178" r="5001" b="33446"/>
                    <a:stretch/>
                  </pic:blipFill>
                  <pic:spPr bwMode="auto">
                    <a:xfrm>
                      <a:off x="0" y="0"/>
                      <a:ext cx="5773685" cy="1919547"/>
                    </a:xfrm>
                    <a:prstGeom prst="rect">
                      <a:avLst/>
                    </a:prstGeom>
                    <a:ln>
                      <a:noFill/>
                    </a:ln>
                    <a:extLst>
                      <a:ext uri="{53640926-AAD7-44D8-BBD7-CCE9431645EC}">
                        <a14:shadowObscured xmlns:a14="http://schemas.microsoft.com/office/drawing/2010/main"/>
                      </a:ext>
                    </a:extLst>
                  </pic:spPr>
                </pic:pic>
              </a:graphicData>
            </a:graphic>
          </wp:inline>
        </w:drawing>
      </w:r>
    </w:p>
    <w:p w:rsidR="00FC125D" w:rsidRPr="009E21C1" w:rsidRDefault="00FC125D" w:rsidP="00FC125D">
      <w:pPr>
        <w:tabs>
          <w:tab w:val="left" w:pos="4245"/>
        </w:tabs>
        <w:spacing w:before="240" w:after="240" w:line="360" w:lineRule="auto"/>
        <w:jc w:val="both"/>
        <w:rPr>
          <w:rFonts w:ascii="Palatino Linotype" w:hAnsi="Palatino Linotype" w:cs="Arial"/>
        </w:rPr>
      </w:pPr>
      <w:r w:rsidRPr="009E21C1">
        <w:rPr>
          <w:rFonts w:ascii="Palatino Linotype" w:hAnsi="Palatino Linotype" w:cs="Arial"/>
        </w:rPr>
        <w:lastRenderedPageBreak/>
        <w:t xml:space="preserve">Por lo tanto, al no haber reportado </w:t>
      </w:r>
      <w:r w:rsidRPr="009E21C1">
        <w:rPr>
          <w:rFonts w:ascii="Palatino Linotype" w:hAnsi="Palatino Linotype" w:cs="Arial"/>
          <w:b/>
          <w:lang w:val="es-MX" w:eastAsia="es-MX"/>
        </w:rPr>
        <w:t>EL SUJETO OBLIGADO</w:t>
      </w:r>
      <w:r w:rsidRPr="009E21C1">
        <w:rPr>
          <w:rFonts w:ascii="Palatino Linotype" w:hAnsi="Palatino Linotype" w:cs="Arial"/>
        </w:rPr>
        <w:t xml:space="preserve"> incidencia </w:t>
      </w:r>
      <w:r w:rsidR="002A1781" w:rsidRPr="009E21C1">
        <w:rPr>
          <w:rFonts w:ascii="Palatino Linotype" w:hAnsi="Palatino Linotype" w:cs="Arial"/>
        </w:rPr>
        <w:t xml:space="preserve">alguna </w:t>
      </w:r>
      <w:r w:rsidRPr="009E21C1">
        <w:rPr>
          <w:rFonts w:ascii="Palatino Linotype" w:hAnsi="Palatino Linotype" w:cs="Arial"/>
        </w:rPr>
        <w:t>para adjuntar a su</w:t>
      </w:r>
      <w:r w:rsidR="002A1781" w:rsidRPr="009E21C1">
        <w:rPr>
          <w:rFonts w:ascii="Palatino Linotype" w:hAnsi="Palatino Linotype" w:cs="Arial"/>
        </w:rPr>
        <w:t>s</w:t>
      </w:r>
      <w:r w:rsidRPr="009E21C1">
        <w:rPr>
          <w:rFonts w:ascii="Palatino Linotype" w:hAnsi="Palatino Linotype" w:cs="Arial"/>
        </w:rPr>
        <w:t xml:space="preserve"> respuesta</w:t>
      </w:r>
      <w:r w:rsidR="002A1781" w:rsidRPr="009E21C1">
        <w:rPr>
          <w:rFonts w:ascii="Palatino Linotype" w:hAnsi="Palatino Linotype" w:cs="Arial"/>
        </w:rPr>
        <w:t>s</w:t>
      </w:r>
      <w:r w:rsidRPr="009E21C1">
        <w:rPr>
          <w:rFonts w:ascii="Palatino Linotype" w:hAnsi="Palatino Linotype" w:cs="Arial"/>
        </w:rPr>
        <w:t xml:space="preserve"> la información solicitada por </w:t>
      </w:r>
      <w:r w:rsidRPr="009E21C1">
        <w:rPr>
          <w:rFonts w:ascii="Palatino Linotype" w:hAnsi="Palatino Linotype" w:cs="Arial"/>
          <w:b/>
          <w:lang w:val="es-MX" w:eastAsia="es-MX"/>
        </w:rPr>
        <w:t>EL RECURRENTE</w:t>
      </w:r>
      <w:r w:rsidRPr="009E21C1">
        <w:rPr>
          <w:rFonts w:ascii="Palatino Linotype" w:hAnsi="Palatino Linotype" w:cs="Arial"/>
        </w:rPr>
        <w:t xml:space="preserve">, </w:t>
      </w:r>
      <w:r w:rsidR="002A1781" w:rsidRPr="009E21C1">
        <w:rPr>
          <w:rFonts w:ascii="Palatino Linotype" w:hAnsi="Palatino Linotype" w:cs="Arial"/>
        </w:rPr>
        <w:t xml:space="preserve">en ninguno de los recursos materia del presente asunto, </w:t>
      </w:r>
      <w:r w:rsidRPr="009E21C1">
        <w:rPr>
          <w:rFonts w:ascii="Palatino Linotype" w:hAnsi="Palatino Linotype" w:cs="Arial"/>
        </w:rPr>
        <w:t>se actualiza la hipótesis legal contenida en el artículo 179, fracción VI</w:t>
      </w:r>
      <w:r w:rsidR="002A1781" w:rsidRPr="009E21C1">
        <w:rPr>
          <w:rFonts w:ascii="Palatino Linotype" w:hAnsi="Palatino Linotype" w:cs="Arial"/>
        </w:rPr>
        <w:t>I</w:t>
      </w:r>
      <w:r w:rsidRPr="009E21C1">
        <w:rPr>
          <w:rFonts w:ascii="Palatino Linotype" w:hAnsi="Palatino Linotype" w:cs="Arial"/>
        </w:rPr>
        <w:t xml:space="preserve">I de la Ley de Transparencia y Acceso a la Información Pública del Estado de México y Municipios, referente a la notificación, entrega o puesta a disposición de información en una modalidad o formato distinto al solicitado; ello, en virtud de que con las manifestaciones esgrimidas por </w:t>
      </w:r>
      <w:r w:rsidRPr="009E21C1">
        <w:rPr>
          <w:rFonts w:ascii="Palatino Linotype" w:hAnsi="Palatino Linotype" w:cs="Arial"/>
          <w:b/>
        </w:rPr>
        <w:t>EL SUJETO OBLIGADO</w:t>
      </w:r>
      <w:r w:rsidRPr="009E21C1">
        <w:rPr>
          <w:rFonts w:ascii="Palatino Linotype" w:hAnsi="Palatino Linotype" w:cs="Arial"/>
        </w:rPr>
        <w:t xml:space="preserve"> en su</w:t>
      </w:r>
      <w:r w:rsidR="002A1781" w:rsidRPr="009E21C1">
        <w:rPr>
          <w:rFonts w:ascii="Palatino Linotype" w:hAnsi="Palatino Linotype" w:cs="Arial"/>
        </w:rPr>
        <w:t>s</w:t>
      </w:r>
      <w:r w:rsidRPr="009E21C1">
        <w:rPr>
          <w:rFonts w:ascii="Palatino Linotype" w:hAnsi="Palatino Linotype" w:cs="Arial"/>
        </w:rPr>
        <w:t xml:space="preserve"> respuesta</w:t>
      </w:r>
      <w:r w:rsidR="002A1781" w:rsidRPr="009E21C1">
        <w:rPr>
          <w:rFonts w:ascii="Palatino Linotype" w:hAnsi="Palatino Linotype" w:cs="Arial"/>
        </w:rPr>
        <w:t>s</w:t>
      </w:r>
      <w:r w:rsidRPr="009E21C1">
        <w:rPr>
          <w:rFonts w:ascii="Palatino Linotype" w:hAnsi="Palatino Linotype" w:cs="Arial"/>
        </w:rPr>
        <w:t>, no se colma el requisito legal de fundar y motivar el cambio de modalidad en la entrega de la información, ni la imposibilidad técnica para digitalizar la información y agregarla al</w:t>
      </w:r>
      <w:r w:rsidRPr="009E21C1">
        <w:rPr>
          <w:rFonts w:ascii="Palatino Linotype" w:hAnsi="Palatino Linotype" w:cs="Arial"/>
          <w:b/>
        </w:rPr>
        <w:t xml:space="preserve"> SAIMEX</w:t>
      </w:r>
      <w:r w:rsidRPr="009E21C1">
        <w:rPr>
          <w:rFonts w:ascii="Palatino Linotype" w:hAnsi="Palatino Linotype" w:cs="Arial"/>
        </w:rPr>
        <w:t>.</w:t>
      </w:r>
    </w:p>
    <w:p w:rsidR="00FC125D" w:rsidRPr="009E21C1" w:rsidRDefault="00FC125D" w:rsidP="00FC125D">
      <w:pPr>
        <w:spacing w:before="240" w:after="240" w:line="360" w:lineRule="auto"/>
        <w:jc w:val="both"/>
        <w:rPr>
          <w:rFonts w:ascii="Palatino Linotype" w:hAnsi="Palatino Linotype" w:cs="Arial"/>
        </w:rPr>
      </w:pPr>
      <w:r w:rsidRPr="009E21C1">
        <w:rPr>
          <w:rFonts w:ascii="Palatino Linotype" w:hAnsi="Palatino Linotype" w:cs="Arial"/>
        </w:rPr>
        <w:t>A mayor abundamiento, debemos tener presente lo dispuesto por los artículos 88 y 166 de la Ley de Transparencia y Acceso a la Información Pública del Estado de México y Municipios, que disponen:</w:t>
      </w:r>
    </w:p>
    <w:p w:rsidR="00FC125D" w:rsidRPr="009E21C1" w:rsidRDefault="00FC125D" w:rsidP="00FC125D">
      <w:pPr>
        <w:spacing w:before="240" w:after="240"/>
        <w:ind w:left="851" w:right="901"/>
        <w:jc w:val="both"/>
        <w:rPr>
          <w:rFonts w:ascii="Palatino Linotype" w:hAnsi="Palatino Linotype" w:cs="Arial"/>
          <w:b/>
          <w:i/>
          <w:sz w:val="22"/>
          <w:szCs w:val="22"/>
        </w:rPr>
      </w:pPr>
      <w:r w:rsidRPr="009E21C1">
        <w:rPr>
          <w:rFonts w:ascii="Palatino Linotype" w:hAnsi="Palatino Linotype" w:cs="Arial"/>
          <w:b/>
          <w:i/>
          <w:sz w:val="22"/>
          <w:szCs w:val="22"/>
        </w:rPr>
        <w:t xml:space="preserve">“Artículo 88. </w:t>
      </w:r>
      <w:r w:rsidRPr="009E21C1">
        <w:rPr>
          <w:rFonts w:ascii="Palatino Linotype" w:hAnsi="Palatino Linotype" w:cs="Arial"/>
          <w:i/>
          <w:sz w:val="22"/>
          <w:szCs w:val="22"/>
          <w:u w:val="single"/>
        </w:rPr>
        <w:t xml:space="preserve">La información referente a las obligaciones de transparencia será puesta a disposición de los particulares por cualquier medio que facilite su acceso, </w:t>
      </w:r>
      <w:r w:rsidRPr="009E21C1">
        <w:rPr>
          <w:rFonts w:ascii="Palatino Linotype" w:hAnsi="Palatino Linotype" w:cs="Arial"/>
          <w:b/>
          <w:i/>
          <w:sz w:val="22"/>
          <w:szCs w:val="22"/>
          <w:u w:val="single"/>
        </w:rPr>
        <w:t>dando preferencia al uso de sistemas computacionales</w:t>
      </w:r>
      <w:r w:rsidRPr="009E21C1">
        <w:rPr>
          <w:rFonts w:ascii="Palatino Linotype" w:hAnsi="Palatino Linotype" w:cs="Arial"/>
          <w:i/>
          <w:sz w:val="22"/>
          <w:szCs w:val="22"/>
        </w:rPr>
        <w:t xml:space="preserve"> </w:t>
      </w:r>
      <w:r w:rsidRPr="009E21C1">
        <w:rPr>
          <w:rFonts w:ascii="Palatino Linotype" w:hAnsi="Palatino Linotype" w:cs="Arial"/>
          <w:b/>
          <w:i/>
          <w:sz w:val="22"/>
          <w:szCs w:val="22"/>
          <w:u w:val="single"/>
        </w:rPr>
        <w:t xml:space="preserve">y las nuevas tecnologías de información. </w:t>
      </w:r>
    </w:p>
    <w:p w:rsidR="00FC125D" w:rsidRPr="009E21C1" w:rsidRDefault="00FC125D" w:rsidP="00FC125D">
      <w:pPr>
        <w:spacing w:before="240" w:after="240"/>
        <w:ind w:left="851" w:right="901"/>
        <w:jc w:val="both"/>
        <w:rPr>
          <w:rFonts w:ascii="Palatino Linotype" w:hAnsi="Palatino Linotype" w:cs="Arial"/>
          <w:i/>
          <w:sz w:val="22"/>
          <w:szCs w:val="22"/>
        </w:rPr>
      </w:pPr>
      <w:r w:rsidRPr="009E21C1">
        <w:rPr>
          <w:rFonts w:ascii="Palatino Linotype" w:hAnsi="Palatino Linotype" w:cs="Arial"/>
          <w:b/>
          <w:i/>
          <w:sz w:val="22"/>
          <w:szCs w:val="22"/>
        </w:rPr>
        <w:t>Artículo 166.</w:t>
      </w:r>
      <w:r w:rsidRPr="009E21C1">
        <w:rPr>
          <w:rFonts w:ascii="Palatino Linotype" w:hAnsi="Palatino Linotype" w:cs="Arial"/>
          <w:i/>
          <w:sz w:val="22"/>
          <w:szCs w:val="22"/>
        </w:rPr>
        <w:t xml:space="preserve"> </w:t>
      </w:r>
      <w:r w:rsidRPr="009E21C1">
        <w:rPr>
          <w:rFonts w:ascii="Palatino Linotype" w:hAnsi="Palatino Linotype" w:cs="Arial"/>
          <w:b/>
          <w:i/>
          <w:sz w:val="22"/>
          <w:szCs w:val="22"/>
          <w:u w:val="single"/>
        </w:rPr>
        <w:t>La obligación de acceso a la información pública se tendrá por cumplida cuando el solicitante tenga a su disposición la información requerida,</w:t>
      </w:r>
      <w:r w:rsidRPr="009E21C1">
        <w:rPr>
          <w:rFonts w:ascii="Palatino Linotype" w:hAnsi="Palatino Linotype" w:cs="Arial"/>
          <w:i/>
          <w:sz w:val="22"/>
          <w:szCs w:val="22"/>
        </w:rPr>
        <w:t xml:space="preserve"> o cuando realice la consulta de la misma en el lugar en el que ésta se localice.</w:t>
      </w:r>
    </w:p>
    <w:p w:rsidR="00FC125D" w:rsidRPr="009E21C1" w:rsidRDefault="00FC125D" w:rsidP="00FC125D">
      <w:pPr>
        <w:spacing w:before="240" w:after="240"/>
        <w:ind w:left="851" w:right="901"/>
        <w:jc w:val="both"/>
        <w:rPr>
          <w:rFonts w:ascii="Palatino Linotype" w:hAnsi="Palatino Linotype" w:cs="Arial"/>
          <w:i/>
          <w:sz w:val="22"/>
          <w:szCs w:val="22"/>
        </w:rPr>
      </w:pPr>
      <w:r w:rsidRPr="009E21C1">
        <w:rPr>
          <w:rFonts w:ascii="Palatino Linotype" w:hAnsi="Palatino Linotype" w:cs="Arial"/>
          <w:i/>
          <w:sz w:val="22"/>
          <w:szCs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FC125D" w:rsidRPr="009E21C1" w:rsidRDefault="00FC125D" w:rsidP="00FC125D">
      <w:pPr>
        <w:spacing w:before="240" w:after="240"/>
        <w:ind w:left="851" w:right="901"/>
        <w:jc w:val="both"/>
        <w:rPr>
          <w:rFonts w:ascii="Palatino Linotype" w:hAnsi="Palatino Linotype" w:cs="Arial"/>
          <w:i/>
          <w:sz w:val="22"/>
          <w:szCs w:val="22"/>
        </w:rPr>
      </w:pPr>
      <w:r w:rsidRPr="009E21C1">
        <w:rPr>
          <w:rFonts w:ascii="Palatino Linotype" w:hAnsi="Palatino Linotype" w:cs="Arial"/>
          <w:i/>
          <w:sz w:val="22"/>
          <w:szCs w:val="22"/>
        </w:rPr>
        <w:lastRenderedPageBreak/>
        <w:t>Transcurridos dichos plazos, si los solicitantes no acuden a recibir la información requerida los sujetos obligados darán por concluida la solicitud y procederán, de ser el caso, a la destrucción del material en el que se reprodujo la información.</w:t>
      </w:r>
    </w:p>
    <w:p w:rsidR="00FC125D" w:rsidRPr="009E21C1" w:rsidRDefault="00FC125D" w:rsidP="00FC125D">
      <w:pPr>
        <w:spacing w:before="240" w:after="240"/>
        <w:ind w:left="851" w:right="901"/>
        <w:jc w:val="both"/>
        <w:rPr>
          <w:rFonts w:ascii="Palatino Linotype" w:hAnsi="Palatino Linotype" w:cs="Arial"/>
          <w:i/>
          <w:sz w:val="22"/>
          <w:szCs w:val="22"/>
        </w:rPr>
      </w:pPr>
      <w:r w:rsidRPr="009E21C1">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FC125D" w:rsidRPr="009E21C1" w:rsidRDefault="00FC125D" w:rsidP="00FC125D">
      <w:pPr>
        <w:spacing w:before="240" w:after="240"/>
        <w:ind w:left="851" w:right="901"/>
        <w:jc w:val="both"/>
        <w:rPr>
          <w:rFonts w:ascii="Palatino Linotype" w:hAnsi="Palatino Linotype" w:cs="Arial"/>
          <w:i/>
          <w:sz w:val="22"/>
          <w:szCs w:val="22"/>
        </w:rPr>
      </w:pPr>
      <w:r w:rsidRPr="009E21C1">
        <w:rPr>
          <w:rFonts w:ascii="Palatino Linotype" w:hAnsi="Palatino Linotype" w:cs="Arial"/>
          <w:i/>
          <w:sz w:val="22"/>
          <w:szCs w:val="22"/>
        </w:rPr>
        <w:t>Una vez entregada la información, el solicitante acusará recibo por escrito, dándose por terminado el trámite de acceso a la información.</w:t>
      </w:r>
      <w:r w:rsidRPr="009E21C1">
        <w:rPr>
          <w:rFonts w:ascii="Palatino Linotype" w:hAnsi="Palatino Linotype" w:cs="Arial"/>
          <w:b/>
          <w:i/>
          <w:sz w:val="22"/>
          <w:szCs w:val="22"/>
        </w:rPr>
        <w:t>”</w:t>
      </w:r>
    </w:p>
    <w:p w:rsidR="00FC125D" w:rsidRPr="009E21C1" w:rsidRDefault="00FC125D" w:rsidP="00FC125D">
      <w:pPr>
        <w:spacing w:before="240" w:after="240" w:line="360" w:lineRule="auto"/>
        <w:jc w:val="both"/>
        <w:rPr>
          <w:rFonts w:ascii="Palatino Linotype" w:hAnsi="Palatino Linotype" w:cs="Arial"/>
        </w:rPr>
      </w:pPr>
      <w:r w:rsidRPr="009E21C1">
        <w:rPr>
          <w:rFonts w:ascii="Palatino Linotype" w:hAnsi="Palatino Linotype" w:cs="Arial"/>
        </w:rPr>
        <w:t xml:space="preserve">Es así que conforme a los preceptos citados, se concluye que el legislador tuvo la intención de privilegiar la entrega de la información, </w:t>
      </w:r>
      <w:r w:rsidRPr="009E21C1">
        <w:rPr>
          <w:rFonts w:ascii="Palatino Linotype" w:hAnsi="Palatino Linotype" w:cs="Arial"/>
          <w:b/>
          <w:u w:val="single"/>
        </w:rPr>
        <w:t>dando preferencia al uso de sistemas computacionales y a las nuevas tecnologías de información,</w:t>
      </w:r>
      <w:r w:rsidRPr="009E21C1">
        <w:rPr>
          <w:rFonts w:ascii="Palatino Linotype" w:hAnsi="Palatino Linotype" w:cs="Arial"/>
        </w:rPr>
        <w:t xml:space="preserve"> tal y como lo establece el artículo 88 citado, y la</w:t>
      </w:r>
      <w:r w:rsidR="002A1781" w:rsidRPr="009E21C1">
        <w:rPr>
          <w:rFonts w:ascii="Palatino Linotype" w:hAnsi="Palatino Linotype" w:cs="Arial"/>
        </w:rPr>
        <w:t>s</w:t>
      </w:r>
      <w:r w:rsidRPr="009E21C1">
        <w:rPr>
          <w:rFonts w:ascii="Palatino Linotype" w:hAnsi="Palatino Linotype" w:cs="Arial"/>
        </w:rPr>
        <w:t xml:space="preserve"> respuesta</w:t>
      </w:r>
      <w:r w:rsidR="002A1781" w:rsidRPr="009E21C1">
        <w:rPr>
          <w:rFonts w:ascii="Palatino Linotype" w:hAnsi="Palatino Linotype" w:cs="Arial"/>
        </w:rPr>
        <w:t>s</w:t>
      </w:r>
      <w:r w:rsidRPr="009E21C1">
        <w:rPr>
          <w:rFonts w:ascii="Palatino Linotype" w:hAnsi="Palatino Linotype" w:cs="Arial"/>
        </w:rPr>
        <w:t xml:space="preserve"> del</w:t>
      </w:r>
      <w:r w:rsidRPr="009E21C1">
        <w:rPr>
          <w:rFonts w:ascii="Palatino Linotype" w:hAnsi="Palatino Linotype" w:cs="Arial"/>
          <w:b/>
        </w:rPr>
        <w:t xml:space="preserve"> SUJETO OBLIGADO</w:t>
      </w:r>
      <w:r w:rsidRPr="009E21C1">
        <w:rPr>
          <w:rFonts w:ascii="Palatino Linotype" w:hAnsi="Palatino Linotype" w:cs="Arial"/>
        </w:rPr>
        <w:t>, no cumple</w:t>
      </w:r>
      <w:r w:rsidR="002A1781" w:rsidRPr="009E21C1">
        <w:rPr>
          <w:rFonts w:ascii="Palatino Linotype" w:hAnsi="Palatino Linotype" w:cs="Arial"/>
        </w:rPr>
        <w:t>n</w:t>
      </w:r>
      <w:r w:rsidRPr="009E21C1">
        <w:rPr>
          <w:rFonts w:ascii="Palatino Linotype" w:hAnsi="Palatino Linotype" w:cs="Arial"/>
        </w:rPr>
        <w:t xml:space="preserve"> con lo dispuesto en dicho precepto legal, ya que a pesar de que la ley otorga preferencia a los medios electrónicos (como </w:t>
      </w:r>
      <w:r w:rsidRPr="009E21C1">
        <w:rPr>
          <w:rFonts w:ascii="Palatino Linotype" w:hAnsi="Palatino Linotype" w:cs="Arial"/>
          <w:b/>
        </w:rPr>
        <w:t>EL SAIMEX</w:t>
      </w:r>
      <w:r w:rsidRPr="009E21C1">
        <w:rPr>
          <w:rFonts w:ascii="Palatino Linotype" w:hAnsi="Palatino Linotype" w:cs="Arial"/>
        </w:rPr>
        <w:t xml:space="preserve">) y que </w:t>
      </w:r>
      <w:r w:rsidRPr="009E21C1">
        <w:rPr>
          <w:rFonts w:ascii="Palatino Linotype" w:hAnsi="Palatino Linotype" w:cs="Arial"/>
          <w:b/>
        </w:rPr>
        <w:t>EL RECURRENTE</w:t>
      </w:r>
      <w:r w:rsidRPr="009E21C1">
        <w:rPr>
          <w:rFonts w:ascii="Palatino Linotype" w:hAnsi="Palatino Linotype" w:cs="Arial"/>
        </w:rPr>
        <w:t xml:space="preserve"> señaló </w:t>
      </w:r>
      <w:r w:rsidR="002A1781" w:rsidRPr="009E21C1">
        <w:rPr>
          <w:rFonts w:ascii="Palatino Linotype" w:hAnsi="Palatino Linotype" w:cs="Arial"/>
        </w:rPr>
        <w:t xml:space="preserve">en todos los recursos </w:t>
      </w:r>
      <w:r w:rsidRPr="009E21C1">
        <w:rPr>
          <w:rFonts w:ascii="Palatino Linotype" w:hAnsi="Palatino Linotype" w:cs="Arial"/>
        </w:rPr>
        <w:t xml:space="preserve">como modalidad de entrega de la información dicho sistema electrónico, </w:t>
      </w:r>
      <w:r w:rsidRPr="009E21C1">
        <w:rPr>
          <w:rFonts w:ascii="Palatino Linotype" w:hAnsi="Palatino Linotype" w:cs="Arial"/>
          <w:b/>
        </w:rPr>
        <w:t>EL SUJETO OBLIGADO</w:t>
      </w:r>
      <w:r w:rsidRPr="009E21C1">
        <w:rPr>
          <w:rFonts w:ascii="Palatino Linotype" w:hAnsi="Palatino Linotype" w:cs="Arial"/>
        </w:rPr>
        <w:t xml:space="preserve"> injustificadamente realizó el cambio de modalidad de entrega de la información y optó unilateralmente por entregarla vía </w:t>
      </w:r>
      <w:r w:rsidRPr="009E21C1">
        <w:rPr>
          <w:rFonts w:ascii="Palatino Linotype" w:hAnsi="Palatino Linotype" w:cs="Arial"/>
          <w:i/>
        </w:rPr>
        <w:t>in situ</w:t>
      </w:r>
      <w:r w:rsidRPr="009E21C1">
        <w:rPr>
          <w:rFonts w:ascii="Palatino Linotype" w:hAnsi="Palatino Linotype" w:cs="Arial"/>
        </w:rPr>
        <w:t>.</w:t>
      </w:r>
    </w:p>
    <w:p w:rsidR="00FC125D" w:rsidRPr="009E21C1" w:rsidRDefault="00FC125D" w:rsidP="00FC125D">
      <w:pPr>
        <w:spacing w:before="240" w:after="240" w:line="360" w:lineRule="auto"/>
        <w:jc w:val="both"/>
        <w:rPr>
          <w:rFonts w:ascii="Palatino Linotype" w:hAnsi="Palatino Linotype" w:cs="Arial"/>
        </w:rPr>
      </w:pPr>
      <w:r w:rsidRPr="009E21C1">
        <w:rPr>
          <w:rFonts w:ascii="Palatino Linotype" w:hAnsi="Palatino Linotype" w:cs="Arial"/>
        </w:rPr>
        <w:t xml:space="preserve">Una vez expuesto lo anterior, se tiene que en </w:t>
      </w:r>
      <w:r w:rsidR="002A1781" w:rsidRPr="009E21C1">
        <w:rPr>
          <w:rFonts w:ascii="Palatino Linotype" w:hAnsi="Palatino Linotype" w:cs="Arial"/>
        </w:rPr>
        <w:t>los</w:t>
      </w:r>
      <w:r w:rsidRPr="009E21C1">
        <w:rPr>
          <w:rFonts w:ascii="Palatino Linotype" w:hAnsi="Palatino Linotype" w:cs="Arial"/>
        </w:rPr>
        <w:t xml:space="preserve"> asunto</w:t>
      </w:r>
      <w:r w:rsidR="002A1781" w:rsidRPr="009E21C1">
        <w:rPr>
          <w:rFonts w:ascii="Palatino Linotype" w:hAnsi="Palatino Linotype" w:cs="Arial"/>
        </w:rPr>
        <w:t>s</w:t>
      </w:r>
      <w:r w:rsidRPr="009E21C1">
        <w:rPr>
          <w:rFonts w:ascii="Palatino Linotype" w:hAnsi="Palatino Linotype" w:cs="Arial"/>
        </w:rPr>
        <w:t xml:space="preserve"> que se resuelve</w:t>
      </w:r>
      <w:r w:rsidR="002A1781" w:rsidRPr="009E21C1">
        <w:rPr>
          <w:rFonts w:ascii="Palatino Linotype" w:hAnsi="Palatino Linotype" w:cs="Arial"/>
        </w:rPr>
        <w:t>n</w:t>
      </w:r>
      <w:r w:rsidRPr="009E21C1">
        <w:rPr>
          <w:rFonts w:ascii="Palatino Linotype" w:hAnsi="Palatino Linotype" w:cs="Arial"/>
        </w:rPr>
        <w:t xml:space="preserve"> </w:t>
      </w:r>
      <w:r w:rsidRPr="009E21C1">
        <w:rPr>
          <w:rFonts w:ascii="Palatino Linotype" w:hAnsi="Palatino Linotype" w:cs="Arial"/>
          <w:b/>
        </w:rPr>
        <w:t>EL SUJETO OBLIGADO</w:t>
      </w:r>
      <w:r w:rsidRPr="009E21C1">
        <w:rPr>
          <w:rFonts w:ascii="Palatino Linotype" w:hAnsi="Palatino Linotype" w:cs="Arial"/>
        </w:rPr>
        <w:t xml:space="preserve"> en ningún momento avisó o se comunicó con este Instituto para manifestar la imposibilidad técnica para proporcionar la información en la modalidad requerida, por tanto, no se colma el requisito legal de fundar y motivar el cambio de modalidad en la entrega de la información, ni la imposibilidad técnica para digitalizar la información y agregarla al </w:t>
      </w:r>
      <w:r w:rsidRPr="009E21C1">
        <w:rPr>
          <w:rFonts w:ascii="Palatino Linotype" w:hAnsi="Palatino Linotype" w:cs="Arial"/>
          <w:b/>
        </w:rPr>
        <w:t>SAIMEX</w:t>
      </w:r>
      <w:r w:rsidR="00D74A82" w:rsidRPr="009E21C1">
        <w:rPr>
          <w:rFonts w:ascii="Palatino Linotype" w:hAnsi="Palatino Linotype" w:cs="Arial"/>
        </w:rPr>
        <w:t>, ya que refirió únicamente la imposibilidad humana y técnica</w:t>
      </w:r>
      <w:r w:rsidR="00B55B50" w:rsidRPr="009E21C1">
        <w:rPr>
          <w:rFonts w:ascii="Palatino Linotype" w:hAnsi="Palatino Linotype" w:cs="Arial"/>
        </w:rPr>
        <w:t>, sin que brindara mayores elementos que otorgaran certeza del impedimento para remitir la información</w:t>
      </w:r>
      <w:r w:rsidRPr="009E21C1">
        <w:rPr>
          <w:rFonts w:ascii="Palatino Linotype" w:hAnsi="Palatino Linotype" w:cs="Arial"/>
        </w:rPr>
        <w:t>.</w:t>
      </w:r>
    </w:p>
    <w:p w:rsidR="00FC125D" w:rsidRPr="009E21C1" w:rsidRDefault="00FC125D" w:rsidP="00FC125D">
      <w:pPr>
        <w:spacing w:before="240" w:after="240" w:line="360" w:lineRule="auto"/>
        <w:jc w:val="both"/>
        <w:rPr>
          <w:rFonts w:ascii="Palatino Linotype" w:hAnsi="Palatino Linotype" w:cs="Arial"/>
          <w:b/>
          <w:lang w:eastAsia="es-MX"/>
        </w:rPr>
      </w:pPr>
      <w:r w:rsidRPr="009E21C1">
        <w:rPr>
          <w:rFonts w:ascii="Palatino Linotype" w:hAnsi="Palatino Linotype" w:cs="Arial"/>
        </w:rPr>
        <w:lastRenderedPageBreak/>
        <w:t xml:space="preserve">En consecuencia, resulta dable </w:t>
      </w:r>
      <w:r w:rsidRPr="009E21C1">
        <w:rPr>
          <w:rFonts w:ascii="Palatino Linotype" w:hAnsi="Palatino Linotype" w:cs="Arial"/>
          <w:b/>
        </w:rPr>
        <w:t>REVOCAR</w:t>
      </w:r>
      <w:r w:rsidRPr="009E21C1">
        <w:rPr>
          <w:rFonts w:ascii="Palatino Linotype" w:hAnsi="Palatino Linotype" w:cs="Arial"/>
        </w:rPr>
        <w:t xml:space="preserve"> la</w:t>
      </w:r>
      <w:r w:rsidR="002A1781" w:rsidRPr="009E21C1">
        <w:rPr>
          <w:rFonts w:ascii="Palatino Linotype" w:hAnsi="Palatino Linotype" w:cs="Arial"/>
        </w:rPr>
        <w:t>s</w:t>
      </w:r>
      <w:r w:rsidRPr="009E21C1">
        <w:rPr>
          <w:rFonts w:ascii="Palatino Linotype" w:hAnsi="Palatino Linotype" w:cs="Arial"/>
        </w:rPr>
        <w:t xml:space="preserve"> respuesta</w:t>
      </w:r>
      <w:r w:rsidR="002A1781" w:rsidRPr="009E21C1">
        <w:rPr>
          <w:rFonts w:ascii="Palatino Linotype" w:hAnsi="Palatino Linotype" w:cs="Arial"/>
        </w:rPr>
        <w:t>s</w:t>
      </w:r>
      <w:r w:rsidRPr="009E21C1">
        <w:rPr>
          <w:rFonts w:ascii="Palatino Linotype" w:hAnsi="Palatino Linotype" w:cs="Arial"/>
        </w:rPr>
        <w:t xml:space="preserve"> del </w:t>
      </w:r>
      <w:r w:rsidRPr="009E21C1">
        <w:rPr>
          <w:rFonts w:ascii="Palatino Linotype" w:eastAsia="Calibri" w:hAnsi="Palatino Linotype" w:cs="Arial"/>
          <w:b/>
          <w:lang w:val="es-MX" w:eastAsia="es-MX"/>
        </w:rPr>
        <w:t>SUJETO OBLIGADO</w:t>
      </w:r>
      <w:r w:rsidRPr="009E21C1">
        <w:rPr>
          <w:rFonts w:ascii="Palatino Linotype" w:hAnsi="Palatino Linotype" w:cs="Arial"/>
        </w:rPr>
        <w:t xml:space="preserve"> y ordenarle a este haga entrega al </w:t>
      </w:r>
      <w:r w:rsidRPr="009E21C1">
        <w:rPr>
          <w:rFonts w:ascii="Palatino Linotype" w:eastAsia="Calibri" w:hAnsi="Palatino Linotype" w:cs="Arial"/>
          <w:b/>
          <w:lang w:val="es-MX" w:eastAsia="es-MX"/>
        </w:rPr>
        <w:t>RECURRENTE</w:t>
      </w:r>
      <w:r w:rsidRPr="009E21C1">
        <w:rPr>
          <w:rFonts w:ascii="Palatino Linotype" w:hAnsi="Palatino Linotype" w:cs="Arial"/>
        </w:rPr>
        <w:t xml:space="preserve">, vía </w:t>
      </w:r>
      <w:r w:rsidRPr="009E21C1">
        <w:rPr>
          <w:rFonts w:ascii="Palatino Linotype" w:hAnsi="Palatino Linotype" w:cs="Arial"/>
          <w:b/>
        </w:rPr>
        <w:t>EL SAIMEX</w:t>
      </w:r>
      <w:r w:rsidRPr="009E21C1">
        <w:rPr>
          <w:rFonts w:ascii="Palatino Linotype" w:hAnsi="Palatino Linotype" w:cs="Arial"/>
        </w:rPr>
        <w:t xml:space="preserve">, </w:t>
      </w:r>
      <w:r w:rsidR="006D2B6E" w:rsidRPr="009E21C1">
        <w:rPr>
          <w:rFonts w:ascii="Palatino Linotype" w:hAnsi="Palatino Linotype" w:cs="Arial"/>
        </w:rPr>
        <w:t>el Padrón de Proveedores y Contratistas del año 2018, así como</w:t>
      </w:r>
      <w:r w:rsidRPr="009E21C1">
        <w:rPr>
          <w:rFonts w:ascii="Palatino Linotype" w:hAnsi="Palatino Linotype" w:cs="Arial"/>
        </w:rPr>
        <w:t xml:space="preserve"> </w:t>
      </w:r>
      <w:r w:rsidR="002A1781" w:rsidRPr="009E21C1">
        <w:rPr>
          <w:rFonts w:ascii="Palatino Linotype" w:hAnsi="Palatino Linotype"/>
        </w:rPr>
        <w:t>las facturas expedidas a favor de los proveedores o personas físicas y morales que comprueben los egresos en los años 2015, 2016, 2017 y del 1 de enero al 5 de septiembre de 2018</w:t>
      </w:r>
      <w:r w:rsidRPr="009E21C1">
        <w:rPr>
          <w:rFonts w:ascii="Palatino Linotype" w:hAnsi="Palatino Linotype" w:cs="Arial"/>
        </w:rPr>
        <w:t xml:space="preserve">, </w:t>
      </w:r>
      <w:r w:rsidR="002A1781" w:rsidRPr="009E21C1">
        <w:rPr>
          <w:rFonts w:ascii="Palatino Linotype" w:hAnsi="Palatino Linotype" w:cs="Arial"/>
        </w:rPr>
        <w:t xml:space="preserve">que fue la fecha en que se presentaron las solicitudes de información, </w:t>
      </w:r>
      <w:r w:rsidRPr="009E21C1">
        <w:rPr>
          <w:rFonts w:ascii="Palatino Linotype" w:hAnsi="Palatino Linotype" w:cs="Arial"/>
        </w:rPr>
        <w:t xml:space="preserve">en </w:t>
      </w:r>
      <w:r w:rsidRPr="009E21C1">
        <w:rPr>
          <w:rFonts w:ascii="Palatino Linotype" w:hAnsi="Palatino Linotype" w:cs="Arial"/>
          <w:b/>
        </w:rPr>
        <w:t>versión pública.</w:t>
      </w:r>
    </w:p>
    <w:p w:rsidR="006433BD" w:rsidRPr="009E21C1" w:rsidRDefault="006433BD" w:rsidP="006433BD">
      <w:pPr>
        <w:spacing w:before="240" w:after="240" w:line="360" w:lineRule="auto"/>
        <w:jc w:val="both"/>
        <w:rPr>
          <w:rFonts w:ascii="Palatino Linotype" w:hAnsi="Palatino Linotype" w:cs="Arial"/>
        </w:rPr>
      </w:pPr>
      <w:r w:rsidRPr="009E21C1">
        <w:rPr>
          <w:rFonts w:ascii="Palatino Linotype" w:hAnsi="Palatino Linotype" w:cs="Arial"/>
        </w:rPr>
        <w:t xml:space="preserve">En efecto, las facturas de referencia, deberán entregarse en </w:t>
      </w:r>
      <w:r w:rsidRPr="009E21C1">
        <w:rPr>
          <w:rFonts w:ascii="Palatino Linotype" w:hAnsi="Palatino Linotype" w:cs="Arial"/>
          <w:b/>
        </w:rPr>
        <w:t>versión pública</w:t>
      </w:r>
      <w:r w:rsidRPr="009E21C1">
        <w:rPr>
          <w:rFonts w:ascii="Palatino Linotype" w:hAnsi="Palatino Linotype" w:cs="Arial"/>
        </w:rPr>
        <w:t xml:space="preserve">, la cual, sólo tendrá por objeto testar el número de cuenta bancaria, del mismo modo que la CLABE interbancaria, para el supuesto de que la contenga siempre y cuando sea de particulares; ello es así, en atención a que esta </w:t>
      </w:r>
      <w:r w:rsidRPr="009E21C1">
        <w:rPr>
          <w:rFonts w:ascii="Palatino Linotype" w:hAnsi="Palatino Linotype" w:cs="Arial"/>
          <w:b/>
        </w:rPr>
        <w:t>versión pública</w:t>
      </w:r>
      <w:r w:rsidRPr="009E21C1">
        <w:rPr>
          <w:rFonts w:ascii="Palatino Linotype" w:hAnsi="Palatino Linotype" w:cs="Arial"/>
        </w:rPr>
        <w:t xml:space="preserve"> tiene como finalidad proteger el patrimonio de éstos, toda vez que de hacer del dominio público esta información, personal no autorizado haciendo el uso de las nuevas tecnologías de la información estaría en posibilidades de acceder a ella y manipular dichos recursos.</w:t>
      </w:r>
      <w:r w:rsidR="008D3E7F" w:rsidRPr="009E21C1">
        <w:rPr>
          <w:rFonts w:ascii="Palatino Linotype" w:hAnsi="Palatino Linotype" w:cs="Arial"/>
        </w:rPr>
        <w:t xml:space="preserve"> </w:t>
      </w:r>
    </w:p>
    <w:p w:rsidR="006433BD" w:rsidRPr="009E21C1" w:rsidRDefault="006433BD" w:rsidP="006433BD">
      <w:pPr>
        <w:spacing w:before="240" w:after="240" w:line="360" w:lineRule="auto"/>
        <w:jc w:val="both"/>
        <w:rPr>
          <w:rFonts w:ascii="Palatino Linotype" w:eastAsia="Calibri" w:hAnsi="Palatino Linotype" w:cs="Arial"/>
        </w:rPr>
      </w:pPr>
      <w:r w:rsidRPr="009E21C1">
        <w:rPr>
          <w:rFonts w:ascii="Palatino Linotype" w:eastAsia="Calibri" w:hAnsi="Palatino Linotype" w:cs="Arial"/>
        </w:rPr>
        <w:t xml:space="preserve">Es así que, en caso de que la información solicitada contenga datos susceptibles de clasificación, </w:t>
      </w:r>
      <w:r w:rsidRPr="009E21C1">
        <w:rPr>
          <w:rFonts w:ascii="Palatino Linotype" w:eastAsia="Calibri" w:hAnsi="Palatino Linotype" w:cs="Arial"/>
          <w:b/>
        </w:rPr>
        <w:t>EL SUJETO OBLIGADO</w:t>
      </w:r>
      <w:r w:rsidRPr="009E21C1">
        <w:rPr>
          <w:rFonts w:ascii="Palatino Linotype" w:eastAsia="Calibri" w:hAnsi="Palatino Linotype" w:cs="Arial"/>
        </w:rPr>
        <w:t xml:space="preserve"> deberá generar la versión pública en la que se supriman, eliminen o testen los datos que se consideran personales, tal y como lo dispone el artículo 137 de la de la Ley de Transparencia y Acceso a la Información Pública del Estado de México y Municipios, que literalmente establece:</w:t>
      </w:r>
    </w:p>
    <w:p w:rsidR="006433BD" w:rsidRPr="009E21C1" w:rsidRDefault="006433BD" w:rsidP="006433BD">
      <w:pPr>
        <w:autoSpaceDE w:val="0"/>
        <w:autoSpaceDN w:val="0"/>
        <w:adjustRightInd w:val="0"/>
        <w:spacing w:before="240" w:after="240"/>
        <w:ind w:left="851" w:right="902"/>
        <w:jc w:val="both"/>
        <w:rPr>
          <w:rFonts w:ascii="Palatino Linotype" w:eastAsia="Calibri" w:hAnsi="Palatino Linotype" w:cs="Arial"/>
          <w:i/>
          <w:sz w:val="22"/>
          <w:szCs w:val="22"/>
        </w:rPr>
      </w:pPr>
      <w:r w:rsidRPr="009E21C1">
        <w:rPr>
          <w:rFonts w:ascii="Palatino Linotype" w:hAnsi="Palatino Linotype" w:cs="Arial"/>
          <w:b/>
          <w:bCs/>
          <w:i/>
          <w:sz w:val="22"/>
          <w:szCs w:val="22"/>
        </w:rPr>
        <w:t xml:space="preserve">Artículo 137. </w:t>
      </w:r>
      <w:r w:rsidRPr="009E21C1">
        <w:rPr>
          <w:rFonts w:ascii="Palatino Linotype" w:hAnsi="Palatino Linotype" w:cs="Arial"/>
          <w:i/>
          <w:sz w:val="22"/>
          <w:szCs w:val="22"/>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433BD" w:rsidRPr="009E21C1" w:rsidRDefault="006433BD" w:rsidP="006433BD">
      <w:pPr>
        <w:spacing w:before="240" w:after="240" w:line="360" w:lineRule="auto"/>
        <w:jc w:val="both"/>
        <w:rPr>
          <w:rFonts w:ascii="Palatino Linotype" w:eastAsia="Calibri" w:hAnsi="Palatino Linotype" w:cs="Arial"/>
        </w:rPr>
      </w:pPr>
      <w:r w:rsidRPr="009E21C1">
        <w:rPr>
          <w:rFonts w:ascii="Palatino Linotype" w:eastAsia="Calibri" w:hAnsi="Palatino Linotype" w:cs="Arial"/>
        </w:rPr>
        <w:lastRenderedPageBreak/>
        <w:t>Siendo así que, la información confidencial es aquella clasificada como tal, de manera permanente cuando, se presenten los supuestos a que hace alusión el artículo 143 de la de la Ley de Transparencia y Acceso a la Información Pública del Estado de México y Municipios, esto es que, se refiera a la información privada y los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 haciendo la observación que no se considerará confidencial la información que se encuentre en los registros públicos o en fuentes de acceso público, ni tampoco la que sea considerada por la Ley de la Materia como información pública.</w:t>
      </w:r>
    </w:p>
    <w:p w:rsidR="006433BD" w:rsidRPr="009E21C1" w:rsidRDefault="006433BD" w:rsidP="006433BD">
      <w:pPr>
        <w:spacing w:before="240" w:after="240" w:line="360" w:lineRule="auto"/>
        <w:jc w:val="both"/>
        <w:rPr>
          <w:rFonts w:ascii="Palatino Linotype" w:eastAsia="Calibri" w:hAnsi="Palatino Linotype" w:cs="Arial"/>
        </w:rPr>
      </w:pPr>
      <w:r w:rsidRPr="009E21C1">
        <w:rPr>
          <w:rFonts w:ascii="Palatino Linotype" w:eastAsia="Calibri" w:hAnsi="Palatino Linotype" w:cs="Arial"/>
        </w:rPr>
        <w:t>En los casos señalados con antelación y, para sustento de la clasificación, los Sujetos Obligados deben seguir el procedimiento de clasificación establecido en la Ley de Transparencia y Acceso a la Información Pública del Estado de México y Municipios, debiendo entregar el Acuerdo de Clasificación que la sustenta.</w:t>
      </w:r>
    </w:p>
    <w:p w:rsidR="006433BD" w:rsidRPr="009E21C1" w:rsidRDefault="006433BD" w:rsidP="006433BD">
      <w:pPr>
        <w:autoSpaceDE w:val="0"/>
        <w:autoSpaceDN w:val="0"/>
        <w:adjustRightInd w:val="0"/>
        <w:spacing w:before="240" w:after="240" w:line="360" w:lineRule="auto"/>
        <w:jc w:val="both"/>
        <w:rPr>
          <w:rFonts w:ascii="Palatino Linotype" w:hAnsi="Palatino Linotype" w:cs="Arial"/>
        </w:rPr>
      </w:pPr>
      <w:r w:rsidRPr="009E21C1">
        <w:rPr>
          <w:rFonts w:ascii="Palatino Linotype" w:hAnsi="Palatino Linotype" w:cs="Arial"/>
        </w:rPr>
        <w:t xml:space="preserve">En efecto, si bien la información requerida es información pública, no pasa desapercibido para este Órgano Garante que también puede contener información que puede ser considerada como confidencial en términos de la Ley en la materia, por lo que resulta procedente la elaboración de la </w:t>
      </w:r>
      <w:r w:rsidRPr="009E21C1">
        <w:rPr>
          <w:rFonts w:ascii="Palatino Linotype" w:hAnsi="Palatino Linotype" w:cs="Arial"/>
          <w:b/>
        </w:rPr>
        <w:t>versión pública</w:t>
      </w:r>
      <w:r w:rsidRPr="009E21C1">
        <w:rPr>
          <w:rFonts w:ascii="Palatino Linotype" w:hAnsi="Palatino Linotype" w:cs="Arial"/>
        </w:rPr>
        <w:t xml:space="preserve"> conforme a lo dispuesto en los artículos 3, fracciones IX, XX, XXI y XLV, 91, 132, fracciones II y III, y 143 fracciones </w:t>
      </w:r>
      <w:r w:rsidRPr="009E21C1">
        <w:rPr>
          <w:rFonts w:ascii="Palatino Linotype" w:hAnsi="Palatino Linotype" w:cs="Arial"/>
        </w:rPr>
        <w:lastRenderedPageBreak/>
        <w:t>I, II y III de la Ley de Transparencia y Acceso a la Información Pública del Estado de México y Municipios que establecen:</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“Artículo 3.</w:t>
      </w:r>
      <w:r w:rsidRPr="009E21C1">
        <w:rPr>
          <w:rFonts w:ascii="Palatino Linotype" w:hAnsi="Palatino Linotype" w:cs="Arial"/>
          <w:i/>
          <w:sz w:val="22"/>
          <w:szCs w:val="22"/>
        </w:rPr>
        <w:t xml:space="preserve"> Para los efectos de la presente Ley se entenderá por:</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i/>
          <w:sz w:val="22"/>
          <w:szCs w:val="22"/>
        </w:rPr>
        <w:t>[…]</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IX. Datos personales:</w:t>
      </w:r>
      <w:r w:rsidRPr="009E21C1">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XX.</w:t>
      </w:r>
      <w:r w:rsidRPr="009E21C1">
        <w:rPr>
          <w:rFonts w:ascii="Palatino Linotype" w:hAnsi="Palatino Linotype" w:cs="Arial"/>
          <w:i/>
          <w:sz w:val="22"/>
          <w:szCs w:val="22"/>
        </w:rPr>
        <w:t xml:space="preserve"> </w:t>
      </w:r>
      <w:r w:rsidRPr="009E21C1">
        <w:rPr>
          <w:rFonts w:ascii="Palatino Linotype" w:hAnsi="Palatino Linotype" w:cs="Arial"/>
          <w:b/>
          <w:i/>
          <w:sz w:val="22"/>
          <w:szCs w:val="22"/>
        </w:rPr>
        <w:t>Información clasificada:</w:t>
      </w:r>
      <w:r w:rsidRPr="009E21C1">
        <w:rPr>
          <w:rFonts w:ascii="Palatino Linotype" w:hAnsi="Palatino Linotype" w:cs="Arial"/>
          <w:i/>
          <w:sz w:val="22"/>
          <w:szCs w:val="22"/>
        </w:rPr>
        <w:t xml:space="preserve"> Aquella considerada por la presente Ley como reservada o confidencial;</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XXI.</w:t>
      </w:r>
      <w:r w:rsidRPr="009E21C1">
        <w:rPr>
          <w:rFonts w:ascii="Palatino Linotype" w:hAnsi="Palatino Linotype" w:cs="Arial"/>
          <w:i/>
          <w:sz w:val="22"/>
          <w:szCs w:val="22"/>
        </w:rPr>
        <w:t xml:space="preserve"> </w:t>
      </w:r>
      <w:r w:rsidRPr="009E21C1">
        <w:rPr>
          <w:rFonts w:ascii="Palatino Linotype" w:hAnsi="Palatino Linotype" w:cs="Arial"/>
          <w:b/>
          <w:i/>
          <w:sz w:val="22"/>
          <w:szCs w:val="22"/>
        </w:rPr>
        <w:t>Información confidencial:</w:t>
      </w:r>
      <w:r w:rsidRPr="009E21C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XLV.</w:t>
      </w:r>
      <w:r w:rsidRPr="009E21C1">
        <w:rPr>
          <w:rFonts w:ascii="Palatino Linotype" w:hAnsi="Palatino Linotype" w:cs="Arial"/>
          <w:i/>
          <w:sz w:val="22"/>
          <w:szCs w:val="22"/>
        </w:rPr>
        <w:t xml:space="preserve"> </w:t>
      </w:r>
      <w:r w:rsidRPr="009E21C1">
        <w:rPr>
          <w:rFonts w:ascii="Palatino Linotype" w:hAnsi="Palatino Linotype" w:cs="Arial"/>
          <w:b/>
          <w:i/>
          <w:sz w:val="22"/>
          <w:szCs w:val="22"/>
        </w:rPr>
        <w:t>Versión pública:</w:t>
      </w:r>
      <w:r w:rsidRPr="009E21C1">
        <w:rPr>
          <w:rFonts w:ascii="Palatino Linotype" w:hAnsi="Palatino Linotype" w:cs="Arial"/>
          <w:i/>
          <w:sz w:val="22"/>
          <w:szCs w:val="22"/>
        </w:rPr>
        <w:t xml:space="preserve"> Documento en el que se elimine, suprime o borra la información clasificada como reservada o confidencial para permitir su acceso.</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i/>
          <w:sz w:val="22"/>
          <w:szCs w:val="22"/>
        </w:rPr>
        <w:t>[…]</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 xml:space="preserve">Artículo 91. </w:t>
      </w:r>
      <w:r w:rsidRPr="009E21C1">
        <w:rPr>
          <w:rFonts w:ascii="Palatino Linotype" w:hAnsi="Palatino Linotype" w:cs="Arial"/>
          <w:i/>
          <w:sz w:val="22"/>
          <w:szCs w:val="22"/>
        </w:rPr>
        <w:t>El acceso a la información pública será restringido excepcionalmente, cuando ésta sea clasificada como reservada o confidencial.</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Artículo 132.</w:t>
      </w:r>
      <w:r w:rsidRPr="009E21C1">
        <w:rPr>
          <w:rFonts w:ascii="Palatino Linotype" w:hAnsi="Palatino Linotype" w:cs="Arial"/>
          <w:i/>
          <w:sz w:val="22"/>
          <w:szCs w:val="22"/>
        </w:rPr>
        <w:t xml:space="preserve"> </w:t>
      </w:r>
      <w:r w:rsidRPr="009E21C1">
        <w:rPr>
          <w:rFonts w:ascii="Palatino Linotype" w:hAnsi="Palatino Linotype" w:cs="Arial"/>
          <w:i/>
          <w:sz w:val="22"/>
          <w:szCs w:val="22"/>
          <w:u w:val="single"/>
        </w:rPr>
        <w:t>La clasificación de la información se llevará a cabo en el momento en que</w:t>
      </w:r>
      <w:r w:rsidRPr="009E21C1">
        <w:rPr>
          <w:rFonts w:ascii="Palatino Linotype" w:hAnsi="Palatino Linotype" w:cs="Arial"/>
          <w:i/>
          <w:sz w:val="22"/>
          <w:szCs w:val="22"/>
        </w:rPr>
        <w:t>:</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II.</w:t>
      </w:r>
      <w:r w:rsidRPr="009E21C1">
        <w:rPr>
          <w:rFonts w:ascii="Palatino Linotype" w:hAnsi="Palatino Linotype" w:cs="Arial"/>
          <w:i/>
          <w:sz w:val="22"/>
          <w:szCs w:val="22"/>
        </w:rPr>
        <w:t xml:space="preserve"> </w:t>
      </w:r>
      <w:r w:rsidRPr="009E21C1">
        <w:rPr>
          <w:rFonts w:ascii="Palatino Linotype" w:hAnsi="Palatino Linotype" w:cs="Arial"/>
          <w:i/>
          <w:sz w:val="22"/>
          <w:szCs w:val="22"/>
          <w:u w:val="single"/>
        </w:rPr>
        <w:t>Se determine mediante resolución de autoridad competente; o</w:t>
      </w:r>
    </w:p>
    <w:p w:rsidR="006433BD" w:rsidRPr="009E21C1" w:rsidRDefault="006433BD" w:rsidP="006433BD">
      <w:pPr>
        <w:spacing w:before="120" w:after="120"/>
        <w:ind w:left="851" w:right="851"/>
        <w:jc w:val="both"/>
        <w:rPr>
          <w:rFonts w:ascii="Palatino Linotype" w:hAnsi="Palatino Linotype" w:cs="Arial"/>
          <w:i/>
          <w:sz w:val="22"/>
          <w:szCs w:val="22"/>
          <w:u w:val="single"/>
        </w:rPr>
      </w:pPr>
      <w:r w:rsidRPr="009E21C1">
        <w:rPr>
          <w:rFonts w:ascii="Palatino Linotype" w:hAnsi="Palatino Linotype" w:cs="Arial"/>
          <w:b/>
          <w:i/>
          <w:sz w:val="22"/>
          <w:szCs w:val="22"/>
        </w:rPr>
        <w:t>III.</w:t>
      </w:r>
      <w:r w:rsidRPr="009E21C1">
        <w:rPr>
          <w:rFonts w:ascii="Palatino Linotype" w:hAnsi="Palatino Linotype" w:cs="Arial"/>
          <w:i/>
          <w:sz w:val="22"/>
          <w:szCs w:val="22"/>
        </w:rPr>
        <w:t xml:space="preserve"> </w:t>
      </w:r>
      <w:r w:rsidRPr="009E21C1">
        <w:rPr>
          <w:rFonts w:ascii="Palatino Linotype" w:hAnsi="Palatino Linotype" w:cs="Arial"/>
          <w:i/>
          <w:sz w:val="22"/>
          <w:szCs w:val="22"/>
          <w:u w:val="single"/>
        </w:rPr>
        <w:t>Se generen versiones públicas para dar cumplimiento a las obligaciones de transparencia previstas en esta Ley.</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i/>
          <w:sz w:val="22"/>
          <w:szCs w:val="22"/>
        </w:rPr>
        <w:t>[…]</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Artículo 143.</w:t>
      </w:r>
      <w:r w:rsidRPr="009E21C1">
        <w:rPr>
          <w:rFonts w:ascii="Palatino Linotype" w:hAnsi="Palatino Linotype" w:cs="Arial"/>
          <w:i/>
          <w:sz w:val="22"/>
          <w:szCs w:val="22"/>
        </w:rPr>
        <w:t xml:space="preserve"> </w:t>
      </w:r>
      <w:r w:rsidRPr="009E21C1">
        <w:rPr>
          <w:rFonts w:ascii="Palatino Linotype" w:hAnsi="Palatino Linotype" w:cs="Arial"/>
          <w:i/>
          <w:sz w:val="22"/>
          <w:szCs w:val="22"/>
          <w:u w:val="single"/>
        </w:rPr>
        <w:t>Para los efectos de esta Ley se considera información confidencial, la clasificada como tal, de manera permanente, por su naturaleza, cuando</w:t>
      </w:r>
      <w:r w:rsidRPr="009E21C1">
        <w:rPr>
          <w:rFonts w:ascii="Palatino Linotype" w:hAnsi="Palatino Linotype" w:cs="Arial"/>
          <w:i/>
          <w:sz w:val="22"/>
          <w:szCs w:val="22"/>
        </w:rPr>
        <w:t>:</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I.</w:t>
      </w:r>
      <w:r w:rsidRPr="009E21C1">
        <w:rPr>
          <w:rFonts w:ascii="Palatino Linotype" w:hAnsi="Palatino Linotype" w:cs="Arial"/>
          <w:i/>
          <w:sz w:val="22"/>
          <w:szCs w:val="22"/>
        </w:rPr>
        <w:t xml:space="preserve"> </w:t>
      </w:r>
      <w:r w:rsidRPr="009E21C1">
        <w:rPr>
          <w:rFonts w:ascii="Palatino Linotype" w:hAnsi="Palatino Linotype" w:cs="Arial"/>
          <w:i/>
          <w:sz w:val="22"/>
          <w:szCs w:val="22"/>
          <w:u w:val="single"/>
        </w:rPr>
        <w:t xml:space="preserve">Se refiera a la información privada y los datos personales concernientes a una persona física o </w:t>
      </w:r>
      <w:proofErr w:type="gramStart"/>
      <w:r w:rsidRPr="009E21C1">
        <w:rPr>
          <w:rFonts w:ascii="Palatino Linotype" w:hAnsi="Palatino Linotype" w:cs="Arial"/>
          <w:i/>
          <w:sz w:val="22"/>
          <w:szCs w:val="22"/>
          <w:u w:val="single"/>
        </w:rPr>
        <w:t>jurídico</w:t>
      </w:r>
      <w:proofErr w:type="gramEnd"/>
      <w:r w:rsidRPr="009E21C1">
        <w:rPr>
          <w:rFonts w:ascii="Palatino Linotype" w:hAnsi="Palatino Linotype" w:cs="Arial"/>
          <w:i/>
          <w:sz w:val="22"/>
          <w:szCs w:val="22"/>
          <w:u w:val="single"/>
        </w:rPr>
        <w:t xml:space="preserve"> colectiva identificada o identificable</w:t>
      </w:r>
      <w:r w:rsidRPr="009E21C1">
        <w:rPr>
          <w:rFonts w:ascii="Palatino Linotype" w:hAnsi="Palatino Linotype" w:cs="Arial"/>
          <w:i/>
          <w:sz w:val="22"/>
          <w:szCs w:val="22"/>
        </w:rPr>
        <w:t>;</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t>II.</w:t>
      </w:r>
      <w:r w:rsidRPr="009E21C1">
        <w:rPr>
          <w:rFonts w:ascii="Palatino Linotype" w:hAnsi="Palatino Linotype" w:cs="Arial"/>
          <w:i/>
          <w:sz w:val="22"/>
          <w:szCs w:val="22"/>
        </w:rPr>
        <w:t xml:space="preserve"> </w:t>
      </w:r>
      <w:r w:rsidRPr="009E21C1">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b/>
          <w:i/>
          <w:sz w:val="22"/>
          <w:szCs w:val="22"/>
        </w:rPr>
        <w:lastRenderedPageBreak/>
        <w:t>III.</w:t>
      </w:r>
      <w:r w:rsidRPr="009E21C1">
        <w:rPr>
          <w:rFonts w:ascii="Palatino Linotype" w:hAnsi="Palatino Linotype" w:cs="Arial"/>
          <w:i/>
          <w:sz w:val="22"/>
          <w:szCs w:val="22"/>
        </w:rPr>
        <w:t xml:space="preserve"> La que presenten los particulares a los sujetos obligados, de conformidad con lo dispuesto por las leyes o los tratados internacionales.</w:t>
      </w:r>
    </w:p>
    <w:p w:rsidR="006433BD" w:rsidRPr="009E21C1" w:rsidRDefault="006433BD" w:rsidP="006433BD">
      <w:pPr>
        <w:spacing w:before="120" w:after="120"/>
        <w:ind w:left="851" w:right="851"/>
        <w:jc w:val="both"/>
        <w:rPr>
          <w:rFonts w:ascii="Palatino Linotype" w:hAnsi="Palatino Linotype" w:cs="Arial"/>
          <w:i/>
          <w:sz w:val="22"/>
          <w:szCs w:val="22"/>
        </w:rPr>
      </w:pPr>
      <w:r w:rsidRPr="009E21C1">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6433BD" w:rsidRPr="009E21C1" w:rsidRDefault="006433BD" w:rsidP="006433BD">
      <w:pPr>
        <w:spacing w:before="120" w:after="120"/>
        <w:ind w:left="851" w:right="851"/>
        <w:jc w:val="both"/>
        <w:rPr>
          <w:rFonts w:ascii="Palatino Linotype" w:hAnsi="Palatino Linotype" w:cs="Arial"/>
          <w:b/>
          <w:i/>
          <w:sz w:val="22"/>
          <w:szCs w:val="22"/>
        </w:rPr>
      </w:pPr>
      <w:r w:rsidRPr="009E21C1">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9E21C1">
        <w:rPr>
          <w:rFonts w:ascii="Palatino Linotype" w:hAnsi="Palatino Linotype" w:cs="Arial"/>
          <w:b/>
          <w:i/>
          <w:sz w:val="22"/>
          <w:szCs w:val="22"/>
        </w:rPr>
        <w:t>”</w:t>
      </w:r>
    </w:p>
    <w:p w:rsidR="006433BD" w:rsidRPr="009E21C1" w:rsidRDefault="006433BD" w:rsidP="006433BD">
      <w:pPr>
        <w:spacing w:before="240" w:after="240" w:line="360" w:lineRule="auto"/>
        <w:jc w:val="both"/>
        <w:rPr>
          <w:rFonts w:ascii="Palatino Linotype" w:hAnsi="Palatino Linotype"/>
        </w:rPr>
      </w:pPr>
      <w:r w:rsidRPr="009E21C1">
        <w:rPr>
          <w:rFonts w:ascii="Palatino Linotype" w:hAnsi="Palatino Linotype"/>
        </w:rPr>
        <w:t xml:space="preserve">Igualmente, los </w:t>
      </w:r>
      <w:r w:rsidRPr="009E21C1">
        <w:rPr>
          <w:rFonts w:ascii="Palatino Linotype" w:hAnsi="Palatino Linotype"/>
          <w:i/>
        </w:rPr>
        <w:t>Lineamientos Generales en Materia de Clasificación y Desclasificación de la Información, así como para la elaboración de Versiones Públicas</w:t>
      </w:r>
      <w:r w:rsidRPr="009E21C1">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433BD" w:rsidRPr="009E21C1" w:rsidRDefault="006433BD" w:rsidP="006433BD">
      <w:pPr>
        <w:spacing w:before="240" w:after="240" w:line="360" w:lineRule="auto"/>
        <w:jc w:val="both"/>
        <w:rPr>
          <w:rFonts w:ascii="Palatino Linotype" w:hAnsi="Palatino Linotype"/>
        </w:rPr>
      </w:pPr>
      <w:r w:rsidRPr="009E21C1">
        <w:rPr>
          <w:rFonts w:ascii="Palatino Linotype" w:hAnsi="Palatino Linotype"/>
        </w:rPr>
        <w:t>Entorno a lo que aquí nos interesa, los Lineamientos Quincuagésimo sexto, Quincuagésimo séptimo y Quincuagésimo octavo, establecen lo siguiente:</w:t>
      </w:r>
    </w:p>
    <w:p w:rsidR="006433BD" w:rsidRPr="009E21C1" w:rsidRDefault="006433BD" w:rsidP="006433BD">
      <w:pPr>
        <w:spacing w:before="240" w:after="240"/>
        <w:ind w:left="851" w:right="851"/>
        <w:jc w:val="both"/>
        <w:rPr>
          <w:rFonts w:ascii="Palatino Linotype" w:hAnsi="Palatino Linotype" w:cs="Arial"/>
          <w:i/>
          <w:sz w:val="22"/>
          <w:szCs w:val="22"/>
        </w:rPr>
      </w:pPr>
      <w:r w:rsidRPr="009E21C1">
        <w:rPr>
          <w:rFonts w:ascii="Palatino Linotype" w:hAnsi="Palatino Linotype" w:cs="Arial"/>
          <w:i/>
          <w:sz w:val="22"/>
          <w:szCs w:val="22"/>
        </w:rPr>
        <w:t>“</w:t>
      </w:r>
      <w:r w:rsidRPr="009E21C1">
        <w:rPr>
          <w:rFonts w:ascii="Palatino Linotype" w:hAnsi="Palatino Linotype" w:cs="Arial"/>
          <w:b/>
          <w:i/>
          <w:sz w:val="22"/>
          <w:szCs w:val="22"/>
        </w:rPr>
        <w:t>Quincuagésimo sexto.</w:t>
      </w:r>
      <w:r w:rsidRPr="009E21C1">
        <w:rPr>
          <w:rFonts w:ascii="Palatino Linotype" w:hAnsi="Palatino Linotype" w:cs="Arial"/>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433BD" w:rsidRPr="009E21C1" w:rsidRDefault="006433BD" w:rsidP="006433BD">
      <w:pPr>
        <w:spacing w:before="240" w:after="240"/>
        <w:ind w:left="851" w:right="851"/>
        <w:jc w:val="both"/>
        <w:rPr>
          <w:rFonts w:ascii="Palatino Linotype" w:hAnsi="Palatino Linotype" w:cs="Arial"/>
          <w:i/>
          <w:sz w:val="22"/>
          <w:szCs w:val="22"/>
        </w:rPr>
      </w:pPr>
      <w:r w:rsidRPr="009E21C1">
        <w:rPr>
          <w:rFonts w:ascii="Palatino Linotype" w:hAnsi="Palatino Linotype" w:cs="Arial"/>
          <w:b/>
          <w:i/>
          <w:sz w:val="22"/>
          <w:szCs w:val="22"/>
        </w:rPr>
        <w:t>Quincuagésimo séptimo.</w:t>
      </w:r>
      <w:r w:rsidRPr="009E21C1">
        <w:rPr>
          <w:rFonts w:ascii="Palatino Linotype" w:hAnsi="Palatino Linotype" w:cs="Arial"/>
          <w:i/>
          <w:sz w:val="22"/>
          <w:szCs w:val="22"/>
        </w:rPr>
        <w:t xml:space="preserve"> Se considera, en principio, como información pública y no podrá omitirse de las versiones públicas la siguiente: </w:t>
      </w:r>
    </w:p>
    <w:p w:rsidR="006433BD" w:rsidRPr="009E21C1" w:rsidRDefault="006433BD" w:rsidP="006433BD">
      <w:pPr>
        <w:spacing w:before="240" w:after="240"/>
        <w:ind w:left="851" w:right="851"/>
        <w:jc w:val="both"/>
        <w:rPr>
          <w:rFonts w:ascii="Palatino Linotype" w:hAnsi="Palatino Linotype" w:cs="Arial"/>
          <w:i/>
          <w:sz w:val="22"/>
          <w:szCs w:val="22"/>
        </w:rPr>
      </w:pPr>
      <w:r w:rsidRPr="009E21C1">
        <w:rPr>
          <w:rFonts w:ascii="Palatino Linotype" w:hAnsi="Palatino Linotype" w:cs="Arial"/>
          <w:b/>
          <w:i/>
          <w:sz w:val="22"/>
          <w:szCs w:val="22"/>
        </w:rPr>
        <w:t>I.</w:t>
      </w:r>
      <w:r w:rsidRPr="009E21C1">
        <w:rPr>
          <w:rFonts w:ascii="Palatino Linotype" w:hAnsi="Palatino Linotype" w:cs="Arial"/>
          <w:i/>
          <w:sz w:val="22"/>
          <w:szCs w:val="22"/>
        </w:rPr>
        <w:t xml:space="preserve"> La relativa a las Obligaciones de Transparencia que contempla el Título V de la Ley General y las demás disposiciones legales aplicables; </w:t>
      </w:r>
    </w:p>
    <w:p w:rsidR="006433BD" w:rsidRPr="009E21C1" w:rsidRDefault="006433BD" w:rsidP="006433BD">
      <w:pPr>
        <w:spacing w:before="240" w:after="240"/>
        <w:ind w:left="851" w:right="851"/>
        <w:jc w:val="both"/>
        <w:rPr>
          <w:rFonts w:ascii="Palatino Linotype" w:hAnsi="Palatino Linotype" w:cs="Arial"/>
          <w:i/>
          <w:sz w:val="22"/>
          <w:szCs w:val="22"/>
        </w:rPr>
      </w:pPr>
      <w:r w:rsidRPr="009E21C1">
        <w:rPr>
          <w:rFonts w:ascii="Palatino Linotype" w:hAnsi="Palatino Linotype" w:cs="Arial"/>
          <w:b/>
          <w:i/>
          <w:sz w:val="22"/>
          <w:szCs w:val="22"/>
        </w:rPr>
        <w:lastRenderedPageBreak/>
        <w:t>II.</w:t>
      </w:r>
      <w:r w:rsidRPr="009E21C1">
        <w:rPr>
          <w:rFonts w:ascii="Palatino Linotype" w:hAnsi="Palatino Linotype" w:cs="Arial"/>
          <w:i/>
          <w:sz w:val="22"/>
          <w:szCs w:val="22"/>
        </w:rPr>
        <w:t xml:space="preserve"> El nombre de los servidores públicos en los documentos, y sus firmas autógrafas, cuando sean utilizados en el ejercicio de las facultades conferidas para el desempeño del servicio público, y </w:t>
      </w:r>
    </w:p>
    <w:p w:rsidR="006433BD" w:rsidRPr="009E21C1" w:rsidRDefault="006433BD" w:rsidP="006433BD">
      <w:pPr>
        <w:spacing w:before="240" w:after="240"/>
        <w:ind w:left="851" w:right="851"/>
        <w:jc w:val="both"/>
        <w:rPr>
          <w:rFonts w:ascii="Palatino Linotype" w:hAnsi="Palatino Linotype" w:cs="Arial"/>
          <w:i/>
          <w:sz w:val="22"/>
          <w:szCs w:val="22"/>
        </w:rPr>
      </w:pPr>
      <w:r w:rsidRPr="009E21C1">
        <w:rPr>
          <w:rFonts w:ascii="Palatino Linotype" w:hAnsi="Palatino Linotype" w:cs="Arial"/>
          <w:b/>
          <w:i/>
          <w:sz w:val="22"/>
          <w:szCs w:val="22"/>
        </w:rPr>
        <w:t>III.</w:t>
      </w:r>
      <w:r w:rsidRPr="009E21C1">
        <w:rPr>
          <w:rFonts w:ascii="Palatino Linotype" w:hAnsi="Palatino Linotype" w:cs="Arial"/>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6433BD" w:rsidRPr="009E21C1" w:rsidRDefault="006433BD" w:rsidP="006433BD">
      <w:pPr>
        <w:spacing w:before="240" w:after="240"/>
        <w:ind w:left="851" w:right="851"/>
        <w:jc w:val="both"/>
        <w:rPr>
          <w:rFonts w:ascii="Palatino Linotype" w:hAnsi="Palatino Linotype" w:cs="Arial"/>
          <w:i/>
          <w:sz w:val="22"/>
          <w:szCs w:val="22"/>
        </w:rPr>
      </w:pPr>
      <w:r w:rsidRPr="009E21C1">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rsidR="006433BD" w:rsidRPr="009E21C1" w:rsidRDefault="006433BD" w:rsidP="006433BD">
      <w:pPr>
        <w:spacing w:before="240" w:after="240"/>
        <w:ind w:left="851" w:right="851"/>
        <w:jc w:val="both"/>
        <w:rPr>
          <w:rFonts w:ascii="Palatino Linotype" w:hAnsi="Palatino Linotype" w:cs="Arial"/>
          <w:i/>
          <w:sz w:val="22"/>
          <w:szCs w:val="22"/>
        </w:rPr>
      </w:pPr>
      <w:r w:rsidRPr="009E21C1">
        <w:rPr>
          <w:rFonts w:ascii="Palatino Linotype" w:hAnsi="Palatino Linotype" w:cs="Arial"/>
          <w:b/>
          <w:i/>
          <w:sz w:val="22"/>
          <w:szCs w:val="22"/>
        </w:rPr>
        <w:t>Quincuagésimo octavo.</w:t>
      </w:r>
      <w:r w:rsidRPr="009E21C1">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 (Sic)</w:t>
      </w:r>
    </w:p>
    <w:p w:rsidR="006433BD" w:rsidRPr="009E21C1" w:rsidRDefault="006433BD" w:rsidP="006433BD">
      <w:pPr>
        <w:spacing w:before="240" w:after="240" w:line="360" w:lineRule="auto"/>
        <w:jc w:val="both"/>
        <w:rPr>
          <w:rFonts w:ascii="Palatino Linotype" w:hAnsi="Palatino Linotype" w:cs="Arial"/>
        </w:rPr>
      </w:pPr>
      <w:r w:rsidRPr="009E21C1">
        <w:rPr>
          <w:rFonts w:ascii="Palatino Linotype" w:hAnsi="Palatino Linotype" w:cs="Arial"/>
        </w:rPr>
        <w:t xml:space="preserve">En este tenor, la difusión de la información contenida en las facturas y/o diferente tipo de pago, al dejar visible el número de cuentas bancarias, o CLABE interbancaria podría traer como consecuencia la comisión de conductas ilícitas sobre los titulares de las cuentas y de los recursos contenidos en las mismas, puesto que al hacer del dominio público esta información bien podría hacerlos llegar a manos de la delincuencia organizada pudiéndose dar el hecho de ser víctimas de ataques informáticos o de falsificación de documentos con agravio a su patrimonio, razón por la que ésta información deberá ser clasificada y para efectos de la entrega de la información, se generará la </w:t>
      </w:r>
      <w:r w:rsidRPr="009E21C1">
        <w:rPr>
          <w:rFonts w:ascii="Palatino Linotype" w:hAnsi="Palatino Linotype" w:cs="Arial"/>
          <w:b/>
        </w:rPr>
        <w:t>versión pública</w:t>
      </w:r>
      <w:r w:rsidRPr="009E21C1">
        <w:rPr>
          <w:rFonts w:ascii="Palatino Linotype" w:hAnsi="Palatino Linotype" w:cs="Arial"/>
        </w:rPr>
        <w:t xml:space="preserve"> correspondiente.</w:t>
      </w:r>
    </w:p>
    <w:p w:rsidR="006433BD" w:rsidRPr="009E21C1" w:rsidRDefault="006433BD" w:rsidP="006433BD">
      <w:pPr>
        <w:spacing w:before="240" w:after="240" w:line="360" w:lineRule="auto"/>
        <w:jc w:val="both"/>
        <w:rPr>
          <w:rFonts w:ascii="Palatino Linotype" w:eastAsia="Calibri" w:hAnsi="Palatino Linotype" w:cs="Arial"/>
          <w:lang w:eastAsia="es-MX"/>
        </w:rPr>
      </w:pPr>
      <w:r w:rsidRPr="009E21C1">
        <w:rPr>
          <w:rFonts w:ascii="Palatino Linotype" w:eastAsia="Calibri" w:hAnsi="Palatino Linotype" w:cs="Arial"/>
          <w:lang w:eastAsia="es-MX"/>
        </w:rPr>
        <w:t xml:space="preserve">Lo anterior encuentra sustento en los Criterios de interpretación números 10/17 y 11/17, </w:t>
      </w:r>
      <w:r w:rsidRPr="009E21C1">
        <w:rPr>
          <w:rFonts w:ascii="Palatino Linotype" w:eastAsia="Calibri" w:hAnsi="Palatino Linotype" w:cs="Arial"/>
          <w:color w:val="000000"/>
          <w:lang w:eastAsia="es-MX"/>
        </w:rPr>
        <w:t xml:space="preserve">emitido por </w:t>
      </w:r>
      <w:r w:rsidRPr="009E21C1">
        <w:rPr>
          <w:rFonts w:ascii="Palatino Linotype" w:eastAsia="Arial Unicode MS" w:hAnsi="Palatino Linotype" w:cs="Arial"/>
          <w:color w:val="000000"/>
          <w:lang w:eastAsia="es-MX"/>
        </w:rPr>
        <w:t>el Pleno del Instituto Nacional de Transparencia, Acceso a la Información y Protección de Datos Personales,</w:t>
      </w:r>
      <w:r w:rsidRPr="009E21C1">
        <w:rPr>
          <w:rFonts w:ascii="Palatino Linotype" w:eastAsia="Calibri" w:hAnsi="Palatino Linotype" w:cs="Arial"/>
          <w:bCs/>
          <w:color w:val="000000"/>
          <w:lang w:eastAsia="es-MX"/>
        </w:rPr>
        <w:t xml:space="preserve"> que refiere:</w:t>
      </w:r>
    </w:p>
    <w:p w:rsidR="006433BD" w:rsidRPr="009E21C1" w:rsidRDefault="006433BD" w:rsidP="006433BD">
      <w:pPr>
        <w:spacing w:before="240" w:after="240"/>
        <w:ind w:left="851" w:right="899"/>
        <w:jc w:val="both"/>
        <w:rPr>
          <w:rFonts w:ascii="Palatino Linotype" w:hAnsi="Palatino Linotype"/>
          <w:i/>
          <w:sz w:val="22"/>
          <w:szCs w:val="22"/>
        </w:rPr>
      </w:pPr>
      <w:r w:rsidRPr="009E21C1">
        <w:rPr>
          <w:rFonts w:ascii="Palatino Linotype" w:hAnsi="Palatino Linotype"/>
          <w:b/>
          <w:i/>
          <w:sz w:val="22"/>
          <w:szCs w:val="22"/>
        </w:rPr>
        <w:t>“Cuentas bancarias y/o CLABE interbancaria de personas físicas y morales privadas.</w:t>
      </w:r>
      <w:r w:rsidRPr="009E21C1">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w:t>
      </w:r>
      <w:r w:rsidRPr="009E21C1">
        <w:rPr>
          <w:rFonts w:ascii="Palatino Linotype" w:hAnsi="Palatino Linotype"/>
          <w:i/>
          <w:sz w:val="22"/>
          <w:szCs w:val="22"/>
        </w:rPr>
        <w:lastRenderedPageBreak/>
        <w:t>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6433BD" w:rsidRPr="009E21C1" w:rsidRDefault="006433BD" w:rsidP="006433BD">
      <w:pPr>
        <w:spacing w:before="240" w:after="240"/>
        <w:ind w:left="851" w:right="899"/>
        <w:jc w:val="both"/>
        <w:rPr>
          <w:rFonts w:ascii="Palatino Linotype" w:hAnsi="Palatino Linotype"/>
          <w:i/>
          <w:sz w:val="22"/>
          <w:szCs w:val="22"/>
        </w:rPr>
      </w:pPr>
      <w:r w:rsidRPr="009E21C1">
        <w:rPr>
          <w:rFonts w:ascii="Palatino Linotype" w:hAnsi="Palatino Linotype"/>
          <w:i/>
          <w:sz w:val="22"/>
          <w:szCs w:val="22"/>
        </w:rPr>
        <w:t xml:space="preserve">Resoluciones: </w:t>
      </w:r>
      <w:r w:rsidRPr="009E21C1">
        <w:rPr>
          <w:rFonts w:ascii="Palatino Linotype" w:hAnsi="Palatino Linotype"/>
          <w:i/>
          <w:sz w:val="22"/>
          <w:szCs w:val="22"/>
        </w:rPr>
        <w:t> RRA 1276/16 Grupo Aeroportuario de la Ciudad de México. S.A. de C.V. 01 de noviembre de 2016. Por unanimidad. Comisionada Ponente Areli Cano Guadiana.</w:t>
      </w:r>
    </w:p>
    <w:p w:rsidR="006433BD" w:rsidRPr="009E21C1" w:rsidRDefault="006433BD" w:rsidP="006433BD">
      <w:pPr>
        <w:spacing w:before="240" w:after="240"/>
        <w:ind w:left="851" w:right="899"/>
        <w:jc w:val="both"/>
        <w:rPr>
          <w:rFonts w:ascii="Palatino Linotype" w:hAnsi="Palatino Linotype"/>
          <w:i/>
          <w:sz w:val="22"/>
          <w:szCs w:val="22"/>
        </w:rPr>
      </w:pPr>
      <w:r w:rsidRPr="009E21C1">
        <w:rPr>
          <w:rFonts w:ascii="Palatino Linotype" w:hAnsi="Palatino Linotype"/>
          <w:i/>
          <w:sz w:val="22"/>
          <w:szCs w:val="22"/>
        </w:rPr>
        <w:t> RRA 3527/16 Servicio de Administración Tributaria. 07 de diciembre de 2016. Por unanimidad. Comisionada Ponente Ximena Puente de la Mora.</w:t>
      </w:r>
    </w:p>
    <w:p w:rsidR="006433BD" w:rsidRPr="009E21C1" w:rsidRDefault="006433BD" w:rsidP="006433BD">
      <w:pPr>
        <w:spacing w:before="240" w:after="240"/>
        <w:ind w:left="851" w:right="899"/>
        <w:jc w:val="both"/>
        <w:rPr>
          <w:rFonts w:ascii="Palatino Linotype" w:hAnsi="Palatino Linotype"/>
          <w:b/>
          <w:i/>
          <w:sz w:val="22"/>
          <w:szCs w:val="22"/>
        </w:rPr>
      </w:pPr>
      <w:r w:rsidRPr="009E21C1">
        <w:rPr>
          <w:rFonts w:ascii="Palatino Linotype" w:hAnsi="Palatino Linotype"/>
          <w:i/>
          <w:sz w:val="22"/>
          <w:szCs w:val="22"/>
        </w:rPr>
        <w:t> RRA 4404/16 Partido del Trabajo. 01 de febrero de 2017. Por unanimidad. Comisionado Ponente Francisco Acuña Llamas.</w:t>
      </w:r>
      <w:r w:rsidRPr="009E21C1">
        <w:rPr>
          <w:rFonts w:ascii="Palatino Linotype" w:hAnsi="Palatino Linotype"/>
          <w:b/>
          <w:i/>
          <w:sz w:val="22"/>
          <w:szCs w:val="22"/>
        </w:rPr>
        <w:t>”</w:t>
      </w:r>
    </w:p>
    <w:p w:rsidR="006433BD" w:rsidRPr="009E21C1" w:rsidRDefault="006433BD" w:rsidP="006433BD">
      <w:pPr>
        <w:spacing w:before="240" w:after="240"/>
        <w:ind w:left="851" w:right="899"/>
        <w:jc w:val="both"/>
        <w:rPr>
          <w:rFonts w:ascii="Palatino Linotype" w:hAnsi="Palatino Linotype"/>
          <w:i/>
          <w:sz w:val="22"/>
          <w:szCs w:val="22"/>
        </w:rPr>
      </w:pPr>
      <w:r w:rsidRPr="009E21C1">
        <w:rPr>
          <w:rFonts w:ascii="Palatino Linotype" w:hAnsi="Palatino Linotype"/>
          <w:i/>
          <w:sz w:val="22"/>
          <w:szCs w:val="22"/>
        </w:rPr>
        <w:t>“</w:t>
      </w:r>
      <w:r w:rsidRPr="009E21C1">
        <w:rPr>
          <w:rFonts w:ascii="Palatino Linotype" w:hAnsi="Palatino Linotype"/>
          <w:b/>
          <w:i/>
          <w:sz w:val="22"/>
          <w:szCs w:val="22"/>
        </w:rPr>
        <w:t>Cuentas bancarias y/o CLABE interbancaria de sujetos obligados que reciben y/o transfieren recursos públicos, son información pública.</w:t>
      </w:r>
      <w:r w:rsidRPr="009E21C1">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6433BD" w:rsidRPr="009E21C1" w:rsidRDefault="006433BD" w:rsidP="006433BD">
      <w:pPr>
        <w:spacing w:before="240" w:after="240"/>
        <w:ind w:left="851" w:right="899"/>
        <w:jc w:val="both"/>
        <w:rPr>
          <w:rFonts w:ascii="Palatino Linotype" w:hAnsi="Palatino Linotype"/>
          <w:i/>
          <w:sz w:val="22"/>
          <w:szCs w:val="22"/>
        </w:rPr>
      </w:pPr>
      <w:r w:rsidRPr="009E21C1">
        <w:rPr>
          <w:rFonts w:ascii="Palatino Linotype" w:hAnsi="Palatino Linotype"/>
          <w:i/>
          <w:sz w:val="22"/>
          <w:szCs w:val="22"/>
        </w:rPr>
        <w:t xml:space="preserve">Resoluciones: </w:t>
      </w:r>
      <w:r w:rsidRPr="009E21C1">
        <w:rPr>
          <w:rFonts w:ascii="Palatino Linotype" w:hAnsi="Palatino Linotype"/>
          <w:i/>
          <w:sz w:val="22"/>
          <w:szCs w:val="22"/>
        </w:rPr>
        <w:sym w:font="Symbol" w:char="F0B7"/>
      </w:r>
      <w:r w:rsidRPr="009E21C1">
        <w:rPr>
          <w:rFonts w:ascii="Palatino Linotype" w:hAnsi="Palatino Linotype"/>
          <w:i/>
          <w:sz w:val="22"/>
          <w:szCs w:val="22"/>
        </w:rPr>
        <w:t xml:space="preserve"> RRA 0448/16. NOTIMEX, Agencia de Noticias del Estado Mexicano. 24 de agosto de 2016. Por unanimidad. Comisionado Ponente Joel Salas Suárez. </w:t>
      </w:r>
      <w:r w:rsidRPr="009E21C1">
        <w:rPr>
          <w:rFonts w:ascii="Palatino Linotype" w:hAnsi="Palatino Linotype"/>
          <w:i/>
          <w:sz w:val="22"/>
          <w:szCs w:val="22"/>
        </w:rPr>
        <w:sym w:font="Symbol" w:char="F0B7"/>
      </w:r>
      <w:r w:rsidRPr="009E21C1">
        <w:rPr>
          <w:rFonts w:ascii="Palatino Linotype" w:hAnsi="Palatino Linotype"/>
          <w:i/>
          <w:sz w:val="22"/>
          <w:szCs w:val="22"/>
        </w:rPr>
        <w:t xml:space="preserve"> RRA 2787/16. Colegio de Postgraduados. 01 de noviembre de 2016. Por unanimidad. Comisionado Ponente Francisco Javier Acuña Llamas. </w:t>
      </w:r>
      <w:r w:rsidRPr="009E21C1">
        <w:rPr>
          <w:rFonts w:ascii="Palatino Linotype" w:hAnsi="Palatino Linotype"/>
          <w:i/>
          <w:sz w:val="22"/>
          <w:szCs w:val="22"/>
        </w:rPr>
        <w:sym w:font="Symbol" w:char="F0B7"/>
      </w:r>
      <w:r w:rsidRPr="009E21C1">
        <w:rPr>
          <w:rFonts w:ascii="Palatino Linotype" w:hAnsi="Palatino Linotype"/>
          <w:i/>
          <w:sz w:val="22"/>
          <w:szCs w:val="22"/>
        </w:rPr>
        <w:t xml:space="preserve"> RRA 4756/16. Instituto Mexicano del Seguro Social. 08 de febrero de 2017. Por unanimidad. Comisionado Ponente Oscar Mauricio Guerra Ford.”</w:t>
      </w:r>
    </w:p>
    <w:p w:rsidR="006433BD" w:rsidRPr="009E21C1" w:rsidRDefault="006433BD" w:rsidP="006433BD">
      <w:pPr>
        <w:autoSpaceDE w:val="0"/>
        <w:autoSpaceDN w:val="0"/>
        <w:adjustRightInd w:val="0"/>
        <w:spacing w:before="240" w:after="240" w:line="360" w:lineRule="auto"/>
        <w:jc w:val="both"/>
        <w:rPr>
          <w:rFonts w:ascii="Palatino Linotype" w:hAnsi="Palatino Linotype" w:cs="Arial"/>
          <w:lang w:val="es-ES_tradnl"/>
        </w:rPr>
      </w:pPr>
      <w:r w:rsidRPr="009E21C1">
        <w:rPr>
          <w:rFonts w:ascii="Palatino Linotype" w:hAnsi="Palatino Linotype" w:cs="Arial"/>
          <w:lang w:val="es-ES_tradnl"/>
        </w:rPr>
        <w:t xml:space="preserve">La finalidad de la </w:t>
      </w:r>
      <w:r w:rsidRPr="009E21C1">
        <w:rPr>
          <w:rFonts w:ascii="Palatino Linotype" w:hAnsi="Palatino Linotype" w:cs="Arial"/>
          <w:b/>
          <w:lang w:val="es-ES_tradnl"/>
        </w:rPr>
        <w:t>versión pública</w:t>
      </w:r>
      <w:r w:rsidRPr="009E21C1">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6433BD" w:rsidRPr="009E21C1" w:rsidRDefault="006433BD" w:rsidP="006433BD">
      <w:pPr>
        <w:spacing w:before="240" w:after="240" w:line="360" w:lineRule="auto"/>
        <w:jc w:val="both"/>
        <w:rPr>
          <w:rFonts w:ascii="Palatino Linotype" w:hAnsi="Palatino Linotype" w:cs="Arial"/>
          <w:lang w:val="es-ES_tradnl"/>
        </w:rPr>
      </w:pPr>
      <w:r w:rsidRPr="009E21C1">
        <w:rPr>
          <w:rFonts w:ascii="Palatino Linotype" w:hAnsi="Palatino Linotype" w:cs="Arial"/>
          <w:lang w:val="es-ES_tradnl"/>
        </w:rPr>
        <w:lastRenderedPageBreak/>
        <w:t xml:space="preserve">Por ende, en el presente caso, </w:t>
      </w:r>
      <w:r w:rsidRPr="009E21C1">
        <w:rPr>
          <w:rFonts w:ascii="Palatino Linotype" w:hAnsi="Palatino Linotype" w:cs="Arial"/>
          <w:b/>
          <w:lang w:val="es-ES_tradnl"/>
        </w:rPr>
        <w:t>EL SUJETO OBLIGADO</w:t>
      </w:r>
      <w:r w:rsidRPr="009E21C1">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9E21C1">
        <w:rPr>
          <w:rFonts w:ascii="Palatino Linotype" w:hAnsi="Palatino Linotype" w:cs="Arial"/>
        </w:rPr>
        <w:t>es</w:t>
      </w:r>
      <w:r w:rsidRPr="009E21C1">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 xml:space="preserve">“Artículo 49. </w:t>
      </w:r>
      <w:r w:rsidRPr="009E21C1">
        <w:rPr>
          <w:rFonts w:ascii="Palatino Linotype" w:hAnsi="Palatino Linotype" w:cs="Arial"/>
          <w:i/>
          <w:sz w:val="22"/>
          <w:szCs w:val="22"/>
        </w:rPr>
        <w:t>Los Comités de Transparencia tendrán las siguientes atribuciones:</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VIII.</w:t>
      </w:r>
      <w:r w:rsidRPr="009E21C1">
        <w:rPr>
          <w:rFonts w:ascii="Palatino Linotype" w:hAnsi="Palatino Linotype" w:cs="Arial"/>
          <w:i/>
          <w:sz w:val="22"/>
          <w:szCs w:val="22"/>
        </w:rPr>
        <w:t xml:space="preserve"> Aprobar, modificar o revocar la clasificación de la información;</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Artículo 132.</w:t>
      </w:r>
      <w:r w:rsidRPr="009E21C1">
        <w:rPr>
          <w:rFonts w:ascii="Palatino Linotype" w:hAnsi="Palatino Linotype" w:cs="Arial"/>
          <w:i/>
          <w:sz w:val="22"/>
          <w:szCs w:val="22"/>
        </w:rPr>
        <w:t xml:space="preserve"> La clasificación de la información se llevará a cabo en el momento en que:</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I.</w:t>
      </w:r>
      <w:r w:rsidRPr="009E21C1">
        <w:rPr>
          <w:rFonts w:ascii="Palatino Linotype" w:hAnsi="Palatino Linotype" w:cs="Arial"/>
          <w:i/>
          <w:sz w:val="22"/>
          <w:szCs w:val="22"/>
        </w:rPr>
        <w:t xml:space="preserve"> Se reciba una solicitud de acceso a la información;</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II.</w:t>
      </w:r>
      <w:r w:rsidRPr="009E21C1">
        <w:rPr>
          <w:rFonts w:ascii="Palatino Linotype" w:hAnsi="Palatino Linotype" w:cs="Arial"/>
          <w:i/>
          <w:sz w:val="22"/>
          <w:szCs w:val="22"/>
        </w:rPr>
        <w:t xml:space="preserve"> Se determine mediante resolución de autoridad competente; o</w:t>
      </w:r>
    </w:p>
    <w:p w:rsidR="006433BD" w:rsidRPr="009E21C1" w:rsidRDefault="006433BD" w:rsidP="006433BD">
      <w:pPr>
        <w:spacing w:before="120" w:after="120"/>
        <w:ind w:left="851" w:right="902"/>
        <w:jc w:val="both"/>
        <w:rPr>
          <w:rFonts w:ascii="Palatino Linotype" w:hAnsi="Palatino Linotype" w:cs="Arial"/>
          <w:b/>
          <w:i/>
          <w:sz w:val="22"/>
          <w:szCs w:val="22"/>
        </w:rPr>
      </w:pPr>
      <w:r w:rsidRPr="009E21C1">
        <w:rPr>
          <w:rFonts w:ascii="Palatino Linotype" w:hAnsi="Palatino Linotype" w:cs="Arial"/>
          <w:b/>
          <w:i/>
          <w:sz w:val="22"/>
          <w:szCs w:val="22"/>
        </w:rPr>
        <w:t>III.</w:t>
      </w:r>
      <w:r w:rsidRPr="009E21C1">
        <w:rPr>
          <w:rFonts w:ascii="Palatino Linotype" w:hAnsi="Palatino Linotype" w:cs="Arial"/>
          <w:i/>
          <w:sz w:val="22"/>
          <w:szCs w:val="22"/>
        </w:rPr>
        <w:t xml:space="preserve"> Se generen versiones públicas para dar cumplimiento a las obligaciones de transparencia previstas en esta Ley.</w:t>
      </w:r>
      <w:r w:rsidRPr="009E21C1">
        <w:rPr>
          <w:rFonts w:ascii="Palatino Linotype" w:hAnsi="Palatino Linotype" w:cs="Arial"/>
          <w:b/>
          <w:i/>
          <w:sz w:val="22"/>
          <w:szCs w:val="22"/>
        </w:rPr>
        <w:t>”</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Segundo.-</w:t>
      </w:r>
      <w:r w:rsidRPr="009E21C1">
        <w:rPr>
          <w:rFonts w:ascii="Palatino Linotype" w:hAnsi="Palatino Linotype" w:cs="Arial"/>
          <w:i/>
          <w:sz w:val="22"/>
          <w:szCs w:val="22"/>
        </w:rPr>
        <w:t xml:space="preserve"> Para efectos de los presentes Lineamientos Generales, se entenderá por:</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XVIII.</w:t>
      </w:r>
      <w:r w:rsidRPr="009E21C1">
        <w:rPr>
          <w:rFonts w:ascii="Palatino Linotype" w:hAnsi="Palatino Linotype" w:cs="Arial"/>
          <w:i/>
          <w:sz w:val="22"/>
          <w:szCs w:val="22"/>
        </w:rPr>
        <w:t xml:space="preserve"> </w:t>
      </w:r>
      <w:r w:rsidRPr="009E21C1">
        <w:rPr>
          <w:rFonts w:ascii="Palatino Linotype" w:hAnsi="Palatino Linotype" w:cs="Arial"/>
          <w:b/>
          <w:i/>
          <w:sz w:val="22"/>
          <w:szCs w:val="22"/>
        </w:rPr>
        <w:t>Versión pública:</w:t>
      </w:r>
      <w:r w:rsidRPr="009E21C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Cuarto.</w:t>
      </w:r>
      <w:r w:rsidRPr="009E21C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lastRenderedPageBreak/>
        <w:t>Quinto.</w:t>
      </w:r>
      <w:r w:rsidRPr="009E21C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Sexto.</w:t>
      </w:r>
      <w:r w:rsidRPr="009E21C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La clasificación de información se realizará conforme a un análisis caso por caso, mediante la aplicación de la prueba de daño y de interés público.</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Séptimo.</w:t>
      </w:r>
      <w:r w:rsidRPr="009E21C1">
        <w:rPr>
          <w:rFonts w:ascii="Palatino Linotype" w:hAnsi="Palatino Linotype" w:cs="Arial"/>
          <w:i/>
          <w:sz w:val="22"/>
          <w:szCs w:val="22"/>
        </w:rPr>
        <w:t xml:space="preserve"> La clasificación de la información se llevará a cabo en el momento en que:</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I.</w:t>
      </w:r>
      <w:r w:rsidRPr="009E21C1">
        <w:rPr>
          <w:rFonts w:ascii="Palatino Linotype" w:hAnsi="Palatino Linotype" w:cs="Arial"/>
          <w:i/>
          <w:sz w:val="22"/>
          <w:szCs w:val="22"/>
        </w:rPr>
        <w:t xml:space="preserve"> Se reciba una solicitud de acceso a la información;</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II.</w:t>
      </w:r>
      <w:r w:rsidRPr="009E21C1">
        <w:rPr>
          <w:rFonts w:ascii="Palatino Linotype" w:hAnsi="Palatino Linotype" w:cs="Arial"/>
          <w:i/>
          <w:sz w:val="22"/>
          <w:szCs w:val="22"/>
        </w:rPr>
        <w:t xml:space="preserve"> Se determine mediante resolución de autoridad competente, o</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III.</w:t>
      </w:r>
      <w:r w:rsidRPr="009E21C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Octavo.</w:t>
      </w:r>
      <w:r w:rsidRPr="009E21C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Noveno.</w:t>
      </w:r>
      <w:r w:rsidRPr="009E21C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Décimo.</w:t>
      </w:r>
      <w:r w:rsidRPr="009E21C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6433BD" w:rsidRPr="009E21C1" w:rsidRDefault="006433BD" w:rsidP="006433BD">
      <w:pPr>
        <w:spacing w:before="120" w:after="120"/>
        <w:ind w:left="851" w:right="902"/>
        <w:jc w:val="both"/>
        <w:rPr>
          <w:rFonts w:ascii="Palatino Linotype" w:hAnsi="Palatino Linotype" w:cs="Arial"/>
          <w:i/>
          <w:sz w:val="22"/>
          <w:szCs w:val="22"/>
        </w:rPr>
      </w:pPr>
      <w:r w:rsidRPr="009E21C1">
        <w:rPr>
          <w:rFonts w:ascii="Palatino Linotype" w:hAnsi="Palatino Linotype" w:cs="Arial"/>
          <w:b/>
          <w:i/>
          <w:sz w:val="22"/>
          <w:szCs w:val="22"/>
        </w:rPr>
        <w:t>Décimo primero.</w:t>
      </w:r>
      <w:r w:rsidRPr="009E21C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E21C1">
        <w:rPr>
          <w:rFonts w:ascii="Palatino Linotype" w:hAnsi="Palatino Linotype" w:cs="Arial"/>
          <w:b/>
          <w:i/>
          <w:sz w:val="22"/>
          <w:szCs w:val="22"/>
        </w:rPr>
        <w:t>”</w:t>
      </w:r>
    </w:p>
    <w:p w:rsidR="006433BD" w:rsidRPr="009E21C1" w:rsidRDefault="006433BD" w:rsidP="006433BD">
      <w:pPr>
        <w:spacing w:before="240" w:after="240" w:line="360" w:lineRule="auto"/>
        <w:ind w:right="-93"/>
        <w:jc w:val="both"/>
        <w:rPr>
          <w:rFonts w:ascii="Palatino Linotype" w:hAnsi="Palatino Linotype" w:cs="Arial"/>
          <w:lang w:val="es-ES_tradnl"/>
        </w:rPr>
      </w:pPr>
      <w:r w:rsidRPr="009E21C1">
        <w:rPr>
          <w:rFonts w:ascii="Palatino Linotype" w:hAnsi="Palatino Linotype" w:cs="Arial"/>
          <w:lang w:val="es-ES_tradnl"/>
        </w:rPr>
        <w:t xml:space="preserve">Por lo tanto, la entrega de documentos en su </w:t>
      </w:r>
      <w:r w:rsidRPr="009E21C1">
        <w:rPr>
          <w:rFonts w:ascii="Palatino Linotype" w:hAnsi="Palatino Linotype" w:cs="Arial"/>
          <w:b/>
          <w:lang w:val="es-ES_tradnl"/>
        </w:rPr>
        <w:t>versión pública</w:t>
      </w:r>
      <w:r w:rsidRPr="009E21C1">
        <w:rPr>
          <w:rFonts w:ascii="Palatino Linotype" w:hAnsi="Palatino Linotype" w:cs="Arial"/>
          <w:lang w:val="es-ES_tradnl"/>
        </w:rPr>
        <w:t xml:space="preserve"> debe acompañarse necesariamente del Acuerdo del Comité de Transparencia del </w:t>
      </w:r>
      <w:r w:rsidRPr="009E21C1">
        <w:rPr>
          <w:rFonts w:ascii="Palatino Linotype" w:hAnsi="Palatino Linotype" w:cs="Arial"/>
          <w:b/>
          <w:lang w:val="es-ES_tradnl"/>
        </w:rPr>
        <w:t>SUJETO OBLIGADO</w:t>
      </w:r>
      <w:r w:rsidRPr="009E21C1">
        <w:rPr>
          <w:rFonts w:ascii="Palatino Linotype" w:hAnsi="Palatino Linotype" w:cs="Arial"/>
          <w:lang w:val="es-ES_tradnl"/>
        </w:rPr>
        <w:t xml:space="preserve">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 la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C125D" w:rsidRPr="009E21C1" w:rsidRDefault="00FC125D" w:rsidP="006433BD">
      <w:pPr>
        <w:spacing w:before="240" w:after="240" w:line="360" w:lineRule="auto"/>
        <w:ind w:right="-93"/>
        <w:jc w:val="both"/>
        <w:rPr>
          <w:rFonts w:ascii="Palatino Linotype" w:hAnsi="Palatino Linotype" w:cs="Arial"/>
          <w:color w:val="000000" w:themeColor="text1"/>
          <w:lang w:eastAsia="es-CO"/>
        </w:rPr>
      </w:pPr>
      <w:r w:rsidRPr="009E21C1">
        <w:rPr>
          <w:rFonts w:ascii="Palatino Linotype" w:hAnsi="Palatino Linotype" w:cs="Arial"/>
          <w:color w:val="000000" w:themeColor="text1"/>
          <w:lang w:eastAsia="es-CO"/>
        </w:rPr>
        <w:lastRenderedPageBreak/>
        <w:t xml:space="preserve">Por </w:t>
      </w:r>
      <w:r w:rsidR="008E533E" w:rsidRPr="009E21C1">
        <w:rPr>
          <w:rFonts w:ascii="Palatino Linotype" w:hAnsi="Palatino Linotype" w:cs="Arial"/>
          <w:color w:val="000000" w:themeColor="text1"/>
          <w:lang w:eastAsia="es-CO"/>
        </w:rPr>
        <w:t>tanto</w:t>
      </w:r>
      <w:r w:rsidRPr="009E21C1">
        <w:rPr>
          <w:rFonts w:ascii="Palatino Linotype" w:hAnsi="Palatino Linotype" w:cs="Arial"/>
          <w:color w:val="000000" w:themeColor="text1"/>
          <w:lang w:eastAsia="es-CO"/>
        </w:rPr>
        <w:t xml:space="preserve">, se considera que en el caso se actualiza la causal de procedencia del recurso contenida en el artículo </w:t>
      </w:r>
      <w:r w:rsidRPr="009E21C1">
        <w:rPr>
          <w:rFonts w:ascii="Palatino Linotype" w:hAnsi="Palatino Linotype" w:cs="Arial"/>
          <w:b/>
          <w:color w:val="000000" w:themeColor="text1"/>
          <w:lang w:eastAsia="es-CO"/>
        </w:rPr>
        <w:t>179</w:t>
      </w:r>
      <w:r w:rsidR="006D2B6E" w:rsidRPr="009E21C1">
        <w:rPr>
          <w:rFonts w:ascii="Palatino Linotype" w:hAnsi="Palatino Linotype" w:cs="Arial"/>
          <w:b/>
          <w:color w:val="000000" w:themeColor="text1"/>
          <w:lang w:eastAsia="es-CO"/>
        </w:rPr>
        <w:t>,</w:t>
      </w:r>
      <w:r w:rsidRPr="009E21C1">
        <w:rPr>
          <w:rFonts w:ascii="Palatino Linotype" w:hAnsi="Palatino Linotype" w:cs="Arial"/>
          <w:b/>
          <w:color w:val="000000" w:themeColor="text1"/>
          <w:lang w:eastAsia="es-CO"/>
        </w:rPr>
        <w:t xml:space="preserve"> fracción VIII</w:t>
      </w:r>
      <w:r w:rsidRPr="009E21C1">
        <w:rPr>
          <w:rFonts w:ascii="Palatino Linotype" w:hAnsi="Palatino Linotype" w:cs="Arial"/>
          <w:color w:val="000000" w:themeColor="text1"/>
          <w:lang w:eastAsia="es-CO"/>
        </w:rPr>
        <w:t xml:space="preserve"> de la Ley de Transparencia y Acceso a la Información Pública del Estado de México y Municipios, en virtud de que </w:t>
      </w:r>
      <w:r w:rsidRPr="009E21C1">
        <w:rPr>
          <w:rFonts w:ascii="Palatino Linotype" w:hAnsi="Palatino Linotype" w:cs="Arial"/>
          <w:b/>
          <w:color w:val="000000" w:themeColor="text1"/>
          <w:lang w:eastAsia="es-CO"/>
        </w:rPr>
        <w:t>EL SUJETO OBLIGADO</w:t>
      </w:r>
      <w:r w:rsidRPr="009E21C1">
        <w:rPr>
          <w:rFonts w:ascii="Palatino Linotype" w:hAnsi="Palatino Linotype" w:cs="Arial"/>
          <w:color w:val="000000" w:themeColor="text1"/>
          <w:lang w:eastAsia="es-CO"/>
        </w:rPr>
        <w:t xml:space="preserve"> pretendió entregar la información solicitada en una modalidad diferente a la requerida por </w:t>
      </w:r>
      <w:r w:rsidRPr="009E21C1">
        <w:rPr>
          <w:rFonts w:ascii="Palatino Linotype" w:eastAsia="Calibri" w:hAnsi="Palatino Linotype" w:cs="Arial"/>
          <w:b/>
          <w:bCs/>
          <w:color w:val="0D0D0D"/>
          <w:lang w:val="es-MX" w:eastAsia="en-US"/>
        </w:rPr>
        <w:t>EL RECURRENTE</w:t>
      </w:r>
      <w:r w:rsidRPr="009E21C1">
        <w:rPr>
          <w:rFonts w:ascii="Palatino Linotype" w:hAnsi="Palatino Linotype" w:cs="Arial"/>
          <w:color w:val="000000" w:themeColor="text1"/>
          <w:lang w:eastAsia="es-CO"/>
        </w:rPr>
        <w:t>, como se hizo ver en el presente Considerando.</w:t>
      </w:r>
    </w:p>
    <w:p w:rsidR="008E533E" w:rsidRPr="009E21C1" w:rsidRDefault="008E533E" w:rsidP="00FC125D">
      <w:pPr>
        <w:spacing w:before="240" w:after="240" w:line="360" w:lineRule="auto"/>
        <w:ind w:right="-93"/>
        <w:jc w:val="both"/>
        <w:rPr>
          <w:rFonts w:ascii="Palatino Linotype" w:hAnsi="Palatino Linotype" w:cs="Arial"/>
          <w:lang w:eastAsia="es-CO"/>
        </w:rPr>
      </w:pPr>
      <w:r w:rsidRPr="009E21C1">
        <w:rPr>
          <w:rFonts w:ascii="Palatino Linotype" w:hAnsi="Palatino Linotype" w:cs="Arial"/>
          <w:lang w:eastAsia="es-CO"/>
        </w:rPr>
        <w:t xml:space="preserve">Por último, es de señalar que son </w:t>
      </w:r>
      <w:proofErr w:type="gramStart"/>
      <w:r w:rsidRPr="009E21C1">
        <w:rPr>
          <w:rFonts w:ascii="Palatino Linotype" w:hAnsi="Palatino Linotype" w:cs="Arial"/>
          <w:lang w:eastAsia="es-CO"/>
        </w:rPr>
        <w:t>fundadas</w:t>
      </w:r>
      <w:proofErr w:type="gramEnd"/>
      <w:r w:rsidRPr="009E21C1">
        <w:rPr>
          <w:rFonts w:ascii="Palatino Linotype" w:hAnsi="Palatino Linotype" w:cs="Arial"/>
          <w:lang w:eastAsia="es-CO"/>
        </w:rPr>
        <w:t xml:space="preserve"> las razones o motivos de inconformidad, en virtud de que</w:t>
      </w:r>
      <w:r w:rsidR="006D2B6E" w:rsidRPr="009E21C1">
        <w:rPr>
          <w:rFonts w:ascii="Palatino Linotype" w:hAnsi="Palatino Linotype" w:cs="Arial"/>
          <w:lang w:eastAsia="es-CO"/>
        </w:rPr>
        <w:t xml:space="preserve"> efectivamente  </w:t>
      </w:r>
      <w:r w:rsidRPr="009E21C1">
        <w:rPr>
          <w:rFonts w:ascii="Palatino Linotype" w:hAnsi="Palatino Linotype" w:cs="Arial"/>
          <w:b/>
          <w:lang w:eastAsia="es-CO"/>
        </w:rPr>
        <w:t>EL SUJETO OBLIGADO</w:t>
      </w:r>
      <w:r w:rsidR="006D2B6E" w:rsidRPr="009E21C1">
        <w:rPr>
          <w:rFonts w:ascii="Palatino Linotype" w:hAnsi="Palatino Linotype" w:cs="Arial"/>
          <w:lang w:eastAsia="es-CO"/>
        </w:rPr>
        <w:t xml:space="preserve"> no entregó la información solicitada</w:t>
      </w:r>
      <w:r w:rsidRPr="009E21C1">
        <w:rPr>
          <w:rFonts w:ascii="Palatino Linotype" w:hAnsi="Palatino Linotype" w:cs="Arial"/>
          <w:lang w:eastAsia="es-CO"/>
        </w:rPr>
        <w:t>.</w:t>
      </w:r>
    </w:p>
    <w:p w:rsidR="00FC125D" w:rsidRPr="009E21C1" w:rsidRDefault="00FC125D" w:rsidP="00FC125D">
      <w:pPr>
        <w:spacing w:before="240" w:after="240" w:line="360" w:lineRule="auto"/>
        <w:jc w:val="both"/>
        <w:rPr>
          <w:rFonts w:ascii="Palatino Linotype" w:hAnsi="Palatino Linotype" w:cs="Arial"/>
          <w:lang w:eastAsia="es-MX"/>
        </w:rPr>
      </w:pPr>
      <w:r w:rsidRPr="009E21C1">
        <w:rPr>
          <w:rFonts w:ascii="Palatino Linotype" w:hAnsi="Palatino Linotype" w:cs="Arial"/>
          <w:lang w:eastAsia="es-MX"/>
        </w:rPr>
        <w:t xml:space="preserve">Así, con fundamento en lo prescrito en los artículos 5 </w:t>
      </w:r>
      <w:r w:rsidRPr="009E21C1">
        <w:rPr>
          <w:rFonts w:ascii="Palatino Linotype" w:eastAsia="Calibri" w:hAnsi="Palatino Linotype" w:cs="Arial"/>
          <w:lang w:eastAsia="es-MX"/>
        </w:rPr>
        <w:t>párrafos vigésimo, vigésimo primero y vigésimo segundo, fracciones IV y V</w:t>
      </w:r>
      <w:r w:rsidRPr="009E21C1">
        <w:rPr>
          <w:rFonts w:ascii="Palatino Linotype" w:hAnsi="Palatino Linotype" w:cs="Arial"/>
          <w:lang w:eastAsia="es-MX"/>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FC125D" w:rsidRPr="009E21C1" w:rsidRDefault="00FC125D" w:rsidP="00FC125D">
      <w:pPr>
        <w:spacing w:before="240" w:after="240" w:line="360" w:lineRule="auto"/>
        <w:jc w:val="center"/>
        <w:rPr>
          <w:rFonts w:ascii="Palatino Linotype" w:hAnsi="Palatino Linotype"/>
          <w:b/>
          <w:sz w:val="28"/>
          <w:szCs w:val="28"/>
          <w:lang w:val="pt-BR"/>
        </w:rPr>
      </w:pPr>
      <w:r w:rsidRPr="009E21C1">
        <w:rPr>
          <w:rFonts w:ascii="Palatino Linotype" w:hAnsi="Palatino Linotype"/>
          <w:b/>
          <w:sz w:val="28"/>
          <w:szCs w:val="28"/>
          <w:lang w:val="pt-BR"/>
        </w:rPr>
        <w:t>R E S U E L V E</w:t>
      </w:r>
    </w:p>
    <w:p w:rsidR="00FC125D" w:rsidRPr="009E21C1" w:rsidRDefault="00FC125D" w:rsidP="00FC125D">
      <w:pPr>
        <w:widowControl w:val="0"/>
        <w:autoSpaceDE w:val="0"/>
        <w:autoSpaceDN w:val="0"/>
        <w:adjustRightInd w:val="0"/>
        <w:spacing w:before="240" w:after="240" w:line="360" w:lineRule="auto"/>
        <w:jc w:val="both"/>
        <w:rPr>
          <w:rFonts w:ascii="Palatino Linotype" w:hAnsi="Palatino Linotype" w:cs="Arial"/>
          <w:lang w:val="es-MX"/>
        </w:rPr>
      </w:pPr>
      <w:r w:rsidRPr="009E21C1">
        <w:rPr>
          <w:rFonts w:ascii="Palatino Linotype" w:hAnsi="Palatino Linotype" w:cs="Arial"/>
          <w:b/>
          <w:sz w:val="28"/>
          <w:szCs w:val="28"/>
          <w:lang w:val="es-MX"/>
        </w:rPr>
        <w:t>PRIMERO.</w:t>
      </w:r>
      <w:r w:rsidRPr="009E21C1">
        <w:rPr>
          <w:rFonts w:ascii="Palatino Linotype" w:hAnsi="Palatino Linotype" w:cs="Arial"/>
          <w:lang w:val="es-MX"/>
        </w:rPr>
        <w:t xml:space="preserve"> Resultan </w:t>
      </w:r>
      <w:r w:rsidRPr="009E21C1">
        <w:rPr>
          <w:rFonts w:ascii="Palatino Linotype" w:hAnsi="Palatino Linotype" w:cs="Arial"/>
          <w:b/>
          <w:lang w:val="es-MX"/>
        </w:rPr>
        <w:t>fundadas</w:t>
      </w:r>
      <w:r w:rsidRPr="009E21C1">
        <w:rPr>
          <w:rFonts w:ascii="Palatino Linotype" w:hAnsi="Palatino Linotype" w:cs="Arial"/>
          <w:lang w:val="es-MX"/>
        </w:rPr>
        <w:t xml:space="preserve"> las razones o motivos de inconformidad hechos valer por </w:t>
      </w:r>
      <w:r w:rsidRPr="009E21C1">
        <w:rPr>
          <w:rFonts w:ascii="Palatino Linotype" w:hAnsi="Palatino Linotype" w:cs="Arial"/>
          <w:b/>
          <w:lang w:val="es-MX"/>
        </w:rPr>
        <w:t>EL RECURRENTE</w:t>
      </w:r>
      <w:r w:rsidRPr="009E21C1">
        <w:rPr>
          <w:rFonts w:ascii="Palatino Linotype" w:hAnsi="Palatino Linotype" w:cs="Arial"/>
          <w:lang w:val="es-MX"/>
        </w:rPr>
        <w:t>,</w:t>
      </w:r>
      <w:r w:rsidR="008E533E" w:rsidRPr="009E21C1">
        <w:rPr>
          <w:rFonts w:ascii="Palatino Linotype" w:hAnsi="Palatino Linotype" w:cs="Arial"/>
          <w:lang w:val="es-MX"/>
        </w:rPr>
        <w:t xml:space="preserve"> en los recursos de revisión materia del presente asunto,</w:t>
      </w:r>
      <w:r w:rsidRPr="009E21C1">
        <w:rPr>
          <w:rFonts w:ascii="Palatino Linotype" w:hAnsi="Palatino Linotype" w:cs="Arial"/>
          <w:lang w:val="es-MX"/>
        </w:rPr>
        <w:t xml:space="preserve"> en términos del Considerando </w:t>
      </w:r>
      <w:r w:rsidRPr="009E21C1">
        <w:rPr>
          <w:rFonts w:ascii="Palatino Linotype" w:hAnsi="Palatino Linotype" w:cs="Arial"/>
          <w:b/>
          <w:lang w:val="es-MX"/>
        </w:rPr>
        <w:t>QUINTO</w:t>
      </w:r>
      <w:r w:rsidRPr="009E21C1">
        <w:rPr>
          <w:rFonts w:ascii="Palatino Linotype" w:hAnsi="Palatino Linotype" w:cs="Arial"/>
          <w:lang w:val="es-MX"/>
        </w:rPr>
        <w:t xml:space="preserve"> de </w:t>
      </w:r>
      <w:r w:rsidR="008E533E" w:rsidRPr="009E21C1">
        <w:rPr>
          <w:rFonts w:ascii="Palatino Linotype" w:hAnsi="Palatino Linotype" w:cs="Arial"/>
          <w:lang w:val="es-MX"/>
        </w:rPr>
        <w:t>esta</w:t>
      </w:r>
      <w:r w:rsidRPr="009E21C1">
        <w:rPr>
          <w:rFonts w:ascii="Palatino Linotype" w:hAnsi="Palatino Linotype" w:cs="Arial"/>
          <w:lang w:val="es-MX"/>
        </w:rPr>
        <w:t xml:space="preserve"> resolución.</w:t>
      </w:r>
    </w:p>
    <w:p w:rsidR="00FC125D" w:rsidRPr="009E21C1" w:rsidRDefault="00FC125D" w:rsidP="00FC125D">
      <w:pPr>
        <w:widowControl w:val="0"/>
        <w:autoSpaceDE w:val="0"/>
        <w:autoSpaceDN w:val="0"/>
        <w:adjustRightInd w:val="0"/>
        <w:spacing w:before="240" w:after="240" w:line="360" w:lineRule="auto"/>
        <w:jc w:val="both"/>
        <w:rPr>
          <w:rFonts w:ascii="Palatino Linotype" w:hAnsi="Palatino Linotype" w:cs="Arial"/>
        </w:rPr>
      </w:pPr>
      <w:r w:rsidRPr="009E21C1">
        <w:rPr>
          <w:rFonts w:ascii="Palatino Linotype" w:hAnsi="Palatino Linotype" w:cs="Arial"/>
          <w:b/>
          <w:sz w:val="28"/>
          <w:szCs w:val="28"/>
          <w:lang w:val="es-MX"/>
        </w:rPr>
        <w:t>SEGUNDO.</w:t>
      </w:r>
      <w:r w:rsidRPr="009E21C1">
        <w:rPr>
          <w:rFonts w:ascii="Palatino Linotype" w:hAnsi="Palatino Linotype" w:cs="Arial"/>
        </w:rPr>
        <w:t xml:space="preserve"> Se</w:t>
      </w:r>
      <w:r w:rsidRPr="009E21C1">
        <w:rPr>
          <w:rFonts w:ascii="Palatino Linotype" w:hAnsi="Palatino Linotype" w:cs="Arial"/>
          <w:b/>
        </w:rPr>
        <w:t xml:space="preserve"> </w:t>
      </w:r>
      <w:r w:rsidRPr="009E21C1">
        <w:rPr>
          <w:rFonts w:ascii="Palatino Linotype" w:hAnsi="Palatino Linotype" w:cs="Arial"/>
          <w:b/>
          <w:lang w:val="es-MX"/>
        </w:rPr>
        <w:t>REVOCA</w:t>
      </w:r>
      <w:r w:rsidR="008E533E" w:rsidRPr="009E21C1">
        <w:rPr>
          <w:rFonts w:ascii="Palatino Linotype" w:hAnsi="Palatino Linotype" w:cs="Arial"/>
          <w:b/>
          <w:lang w:val="es-MX"/>
        </w:rPr>
        <w:t>N</w:t>
      </w:r>
      <w:r w:rsidRPr="009E21C1">
        <w:rPr>
          <w:rFonts w:ascii="Palatino Linotype" w:hAnsi="Palatino Linotype" w:cs="Arial"/>
          <w:b/>
          <w:lang w:val="es-MX"/>
        </w:rPr>
        <w:t xml:space="preserve"> </w:t>
      </w:r>
      <w:r w:rsidRPr="009E21C1">
        <w:rPr>
          <w:rFonts w:ascii="Palatino Linotype" w:hAnsi="Palatino Linotype" w:cs="Arial"/>
          <w:lang w:val="es-MX"/>
        </w:rPr>
        <w:t>la</w:t>
      </w:r>
      <w:r w:rsidR="008E533E" w:rsidRPr="009E21C1">
        <w:rPr>
          <w:rFonts w:ascii="Palatino Linotype" w:hAnsi="Palatino Linotype" w:cs="Arial"/>
          <w:lang w:val="es-MX"/>
        </w:rPr>
        <w:t>s</w:t>
      </w:r>
      <w:r w:rsidRPr="009E21C1">
        <w:rPr>
          <w:rFonts w:ascii="Palatino Linotype" w:hAnsi="Palatino Linotype" w:cs="Arial"/>
          <w:lang w:val="es-MX"/>
        </w:rPr>
        <w:t xml:space="preserve"> respuesta</w:t>
      </w:r>
      <w:r w:rsidR="008E533E" w:rsidRPr="009E21C1">
        <w:rPr>
          <w:rFonts w:ascii="Palatino Linotype" w:hAnsi="Palatino Linotype" w:cs="Arial"/>
          <w:lang w:val="es-MX"/>
        </w:rPr>
        <w:t>s</w:t>
      </w:r>
      <w:r w:rsidRPr="009E21C1">
        <w:rPr>
          <w:rFonts w:ascii="Palatino Linotype" w:hAnsi="Palatino Linotype" w:cs="Arial"/>
          <w:lang w:val="es-MX"/>
        </w:rPr>
        <w:t xml:space="preserve"> del </w:t>
      </w:r>
      <w:r w:rsidRPr="009E21C1">
        <w:rPr>
          <w:rFonts w:ascii="Palatino Linotype" w:hAnsi="Palatino Linotype" w:cs="Arial"/>
          <w:b/>
          <w:lang w:val="es-MX"/>
        </w:rPr>
        <w:t>SUJETO OBLIGADO</w:t>
      </w:r>
      <w:r w:rsidRPr="009E21C1">
        <w:rPr>
          <w:rFonts w:ascii="Palatino Linotype" w:hAnsi="Palatino Linotype" w:cs="Arial"/>
          <w:lang w:val="es-MX"/>
        </w:rPr>
        <w:t xml:space="preserve"> y se le </w:t>
      </w:r>
      <w:r w:rsidRPr="009E21C1">
        <w:rPr>
          <w:rFonts w:ascii="Palatino Linotype" w:hAnsi="Palatino Linotype" w:cs="Arial"/>
          <w:b/>
          <w:lang w:val="es-MX"/>
        </w:rPr>
        <w:t>ordena</w:t>
      </w:r>
      <w:r w:rsidRPr="009E21C1">
        <w:rPr>
          <w:rFonts w:ascii="Palatino Linotype" w:hAnsi="Palatino Linotype" w:cs="Arial"/>
          <w:lang w:val="es-MX"/>
        </w:rPr>
        <w:t xml:space="preserve"> </w:t>
      </w:r>
      <w:r w:rsidRPr="009E21C1">
        <w:rPr>
          <w:rFonts w:ascii="Palatino Linotype" w:hAnsi="Palatino Linotype" w:cs="Arial"/>
        </w:rPr>
        <w:t>atienda la</w:t>
      </w:r>
      <w:r w:rsidR="008E533E" w:rsidRPr="009E21C1">
        <w:rPr>
          <w:rFonts w:ascii="Palatino Linotype" w:hAnsi="Palatino Linotype" w:cs="Arial"/>
        </w:rPr>
        <w:t>s</w:t>
      </w:r>
      <w:r w:rsidRPr="009E21C1">
        <w:rPr>
          <w:rFonts w:ascii="Palatino Linotype" w:hAnsi="Palatino Linotype" w:cs="Arial"/>
        </w:rPr>
        <w:t xml:space="preserve"> solicitud</w:t>
      </w:r>
      <w:r w:rsidR="008E533E" w:rsidRPr="009E21C1">
        <w:rPr>
          <w:rFonts w:ascii="Palatino Linotype" w:hAnsi="Palatino Linotype" w:cs="Arial"/>
        </w:rPr>
        <w:t>es</w:t>
      </w:r>
      <w:r w:rsidRPr="009E21C1">
        <w:rPr>
          <w:rFonts w:ascii="Palatino Linotype" w:hAnsi="Palatino Linotype" w:cs="Arial"/>
        </w:rPr>
        <w:t xml:space="preserve"> de información </w:t>
      </w:r>
      <w:r w:rsidR="008E533E" w:rsidRPr="009E21C1">
        <w:rPr>
          <w:rFonts w:ascii="Palatino Linotype" w:hAnsi="Palatino Linotype" w:cs="Arial"/>
        </w:rPr>
        <w:t xml:space="preserve">con números de folio </w:t>
      </w:r>
      <w:r w:rsidR="008E533E" w:rsidRPr="009E21C1">
        <w:rPr>
          <w:rFonts w:ascii="Palatino Linotype" w:hAnsi="Palatino Linotype" w:cs="Arial"/>
          <w:b/>
          <w:lang w:val="es-MX" w:eastAsia="es-MX"/>
        </w:rPr>
        <w:t xml:space="preserve">00407/PLEGISLA/IP/2018, 00405/PLEGISLA/IP/2018, 00404/PLEGISLA/IP/2018 </w:t>
      </w:r>
      <w:r w:rsidR="008E533E" w:rsidRPr="009E21C1">
        <w:rPr>
          <w:rFonts w:ascii="Palatino Linotype" w:hAnsi="Palatino Linotype" w:cs="Arial"/>
          <w:lang w:val="es-MX" w:eastAsia="es-MX"/>
        </w:rPr>
        <w:t>y</w:t>
      </w:r>
      <w:r w:rsidR="008E533E" w:rsidRPr="009E21C1">
        <w:rPr>
          <w:rFonts w:ascii="Palatino Linotype" w:hAnsi="Palatino Linotype" w:cs="Arial"/>
          <w:b/>
          <w:spacing w:val="-6"/>
          <w:lang w:val="es-MX" w:eastAsia="es-MX"/>
        </w:rPr>
        <w:t xml:space="preserve"> </w:t>
      </w:r>
      <w:r w:rsidR="008E533E" w:rsidRPr="009E21C1">
        <w:rPr>
          <w:rFonts w:ascii="Palatino Linotype" w:hAnsi="Palatino Linotype" w:cs="Arial"/>
          <w:b/>
          <w:lang w:val="es-MX" w:eastAsia="es-MX"/>
        </w:rPr>
        <w:t>00403/PLEGISLA/IP/2018</w:t>
      </w:r>
      <w:r w:rsidRPr="009E21C1">
        <w:rPr>
          <w:rFonts w:ascii="Palatino Linotype" w:hAnsi="Palatino Linotype" w:cs="Arial"/>
          <w:b/>
        </w:rPr>
        <w:t>,</w:t>
      </w:r>
      <w:r w:rsidRPr="009E21C1">
        <w:rPr>
          <w:rFonts w:ascii="Palatino Linotype" w:hAnsi="Palatino Linotype" w:cs="Arial"/>
        </w:rPr>
        <w:t xml:space="preserve"> </w:t>
      </w:r>
      <w:r w:rsidRPr="009E21C1">
        <w:rPr>
          <w:rFonts w:ascii="Palatino Linotype" w:hAnsi="Palatino Linotype" w:cs="Arial"/>
          <w:color w:val="222222"/>
        </w:rPr>
        <w:t xml:space="preserve">en </w:t>
      </w:r>
      <w:r w:rsidRPr="009E21C1">
        <w:rPr>
          <w:rFonts w:ascii="Palatino Linotype" w:hAnsi="Palatino Linotype" w:cs="Arial"/>
          <w:lang w:val="es-MX"/>
        </w:rPr>
        <w:t>términos</w:t>
      </w:r>
      <w:r w:rsidRPr="009E21C1">
        <w:rPr>
          <w:rFonts w:ascii="Palatino Linotype" w:hAnsi="Palatino Linotype" w:cs="Arial"/>
          <w:color w:val="222222"/>
        </w:rPr>
        <w:t xml:space="preserve"> del Considerando </w:t>
      </w:r>
      <w:r w:rsidRPr="009E21C1">
        <w:rPr>
          <w:rFonts w:ascii="Palatino Linotype" w:hAnsi="Palatino Linotype" w:cs="Arial"/>
          <w:b/>
          <w:color w:val="222222"/>
        </w:rPr>
        <w:t>QUINTO</w:t>
      </w:r>
      <w:r w:rsidRPr="009E21C1">
        <w:rPr>
          <w:rFonts w:ascii="Palatino Linotype" w:hAnsi="Palatino Linotype" w:cs="Arial"/>
          <w:color w:val="222222"/>
        </w:rPr>
        <w:t xml:space="preserve"> de la presente resolución, y</w:t>
      </w:r>
      <w:r w:rsidRPr="009E21C1">
        <w:rPr>
          <w:rFonts w:ascii="Palatino Linotype" w:hAnsi="Palatino Linotype" w:cs="Arial"/>
        </w:rPr>
        <w:t xml:space="preserve"> entregue al</w:t>
      </w:r>
      <w:r w:rsidRPr="009E21C1">
        <w:rPr>
          <w:rFonts w:ascii="Palatino Linotype" w:hAnsi="Palatino Linotype" w:cs="Arial"/>
          <w:b/>
        </w:rPr>
        <w:t xml:space="preserve"> </w:t>
      </w:r>
      <w:r w:rsidRPr="009E21C1">
        <w:rPr>
          <w:rFonts w:ascii="Palatino Linotype" w:hAnsi="Palatino Linotype" w:cs="Arial"/>
          <w:b/>
        </w:rPr>
        <w:lastRenderedPageBreak/>
        <w:t>RECURRENTE</w:t>
      </w:r>
      <w:r w:rsidRPr="009E21C1">
        <w:rPr>
          <w:rFonts w:ascii="Palatino Linotype" w:hAnsi="Palatino Linotype" w:cs="Arial"/>
        </w:rPr>
        <w:t xml:space="preserve">, vía </w:t>
      </w:r>
      <w:r w:rsidRPr="009E21C1">
        <w:rPr>
          <w:rFonts w:ascii="Palatino Linotype" w:hAnsi="Palatino Linotype" w:cs="Arial"/>
          <w:b/>
        </w:rPr>
        <w:t>EL SAIMEX</w:t>
      </w:r>
      <w:r w:rsidRPr="009E21C1">
        <w:rPr>
          <w:rFonts w:ascii="Palatino Linotype" w:hAnsi="Palatino Linotype" w:cs="Arial"/>
        </w:rPr>
        <w:t xml:space="preserve">, </w:t>
      </w:r>
      <w:r w:rsidR="00C56495" w:rsidRPr="009E21C1">
        <w:rPr>
          <w:rFonts w:ascii="Palatino Linotype" w:hAnsi="Palatino Linotype" w:cs="Arial"/>
        </w:rPr>
        <w:t>de ser procedente</w:t>
      </w:r>
      <w:r w:rsidR="00C56495" w:rsidRPr="009E21C1">
        <w:rPr>
          <w:rFonts w:ascii="Palatino Linotype" w:hAnsi="Palatino Linotype" w:cs="Arial"/>
          <w:b/>
        </w:rPr>
        <w:t xml:space="preserve"> </w:t>
      </w:r>
      <w:r w:rsidRPr="009E21C1">
        <w:rPr>
          <w:rFonts w:ascii="Palatino Linotype" w:hAnsi="Palatino Linotype" w:cs="Arial"/>
        </w:rPr>
        <w:t>en</w:t>
      </w:r>
      <w:r w:rsidRPr="009E21C1">
        <w:rPr>
          <w:rFonts w:ascii="Palatino Linotype" w:hAnsi="Palatino Linotype" w:cs="Arial"/>
          <w:b/>
        </w:rPr>
        <w:t xml:space="preserve"> versión pública</w:t>
      </w:r>
      <w:r w:rsidRPr="009E21C1">
        <w:rPr>
          <w:rFonts w:ascii="Palatino Linotype" w:hAnsi="Palatino Linotype" w:cs="Arial"/>
        </w:rPr>
        <w:t>,</w:t>
      </w:r>
      <w:r w:rsidRPr="009E21C1">
        <w:rPr>
          <w:rFonts w:ascii="Palatino Linotype" w:hAnsi="Palatino Linotype" w:cs="Arial"/>
          <w:b/>
        </w:rPr>
        <w:t xml:space="preserve"> </w:t>
      </w:r>
      <w:r w:rsidRPr="009E21C1">
        <w:rPr>
          <w:rFonts w:ascii="Palatino Linotype" w:hAnsi="Palatino Linotype" w:cs="Arial"/>
        </w:rPr>
        <w:t>lo siguiente:</w:t>
      </w:r>
    </w:p>
    <w:p w:rsidR="00C56495" w:rsidRPr="009E21C1" w:rsidRDefault="00FC125D" w:rsidP="009E21C1">
      <w:pPr>
        <w:spacing w:before="240" w:after="240" w:line="276" w:lineRule="auto"/>
        <w:ind w:left="851" w:right="899" w:hanging="142"/>
        <w:jc w:val="both"/>
        <w:rPr>
          <w:rFonts w:ascii="Palatino Linotype" w:hAnsi="Palatino Linotype" w:cs="Arial"/>
          <w:i/>
          <w:color w:val="000000" w:themeColor="text1"/>
        </w:rPr>
      </w:pPr>
      <w:r w:rsidRPr="009E21C1">
        <w:rPr>
          <w:rFonts w:ascii="Palatino Linotype" w:hAnsi="Palatino Linotype" w:cs="Arial"/>
          <w:b/>
          <w:i/>
          <w:color w:val="000000" w:themeColor="text1"/>
        </w:rPr>
        <w:t>“</w:t>
      </w:r>
      <w:r w:rsidR="00C56495" w:rsidRPr="009E21C1">
        <w:rPr>
          <w:rFonts w:ascii="Palatino Linotype" w:hAnsi="Palatino Linotype" w:cs="Arial"/>
          <w:i/>
          <w:color w:val="000000" w:themeColor="text1"/>
        </w:rPr>
        <w:t>a)</w:t>
      </w:r>
      <w:r w:rsidR="00C56495" w:rsidRPr="009E21C1">
        <w:rPr>
          <w:rFonts w:ascii="Palatino Linotype" w:hAnsi="Palatino Linotype" w:cs="Arial"/>
          <w:b/>
          <w:i/>
          <w:color w:val="000000" w:themeColor="text1"/>
        </w:rPr>
        <w:t xml:space="preserve"> </w:t>
      </w:r>
      <w:r w:rsidR="00C56495" w:rsidRPr="009E21C1">
        <w:rPr>
          <w:rFonts w:ascii="Palatino Linotype" w:hAnsi="Palatino Linotype" w:cs="Arial"/>
          <w:i/>
          <w:color w:val="000000" w:themeColor="text1"/>
        </w:rPr>
        <w:t xml:space="preserve">El padrón de </w:t>
      </w:r>
      <w:r w:rsidR="009E21C1" w:rsidRPr="009E21C1">
        <w:rPr>
          <w:rFonts w:ascii="Palatino Linotype" w:hAnsi="Palatino Linotype" w:cs="Arial"/>
          <w:i/>
          <w:color w:val="000000" w:themeColor="text1"/>
        </w:rPr>
        <w:t>proveedores y contratistas</w:t>
      </w:r>
      <w:r w:rsidR="00C56495" w:rsidRPr="009E21C1">
        <w:rPr>
          <w:rFonts w:ascii="Palatino Linotype" w:hAnsi="Palatino Linotype" w:cs="Arial"/>
          <w:i/>
          <w:color w:val="000000" w:themeColor="text1"/>
        </w:rPr>
        <w:t xml:space="preserve"> del año 2018.</w:t>
      </w:r>
    </w:p>
    <w:p w:rsidR="00FC125D" w:rsidRPr="009E21C1" w:rsidRDefault="00C56495" w:rsidP="009E21C1">
      <w:pPr>
        <w:spacing w:before="240" w:after="240" w:line="276" w:lineRule="auto"/>
        <w:ind w:left="851" w:right="899"/>
        <w:jc w:val="both"/>
        <w:rPr>
          <w:rFonts w:ascii="Palatino Linotype" w:hAnsi="Palatino Linotype" w:cs="Arial"/>
          <w:i/>
          <w:color w:val="000000" w:themeColor="text1"/>
        </w:rPr>
      </w:pPr>
      <w:r w:rsidRPr="009E21C1">
        <w:rPr>
          <w:rFonts w:ascii="Palatino Linotype" w:hAnsi="Palatino Linotype" w:cs="Arial"/>
          <w:i/>
          <w:color w:val="000000" w:themeColor="text1"/>
        </w:rPr>
        <w:t xml:space="preserve">b) </w:t>
      </w:r>
      <w:r w:rsidR="00FC125D" w:rsidRPr="009E21C1">
        <w:rPr>
          <w:rFonts w:ascii="Palatino Linotype" w:hAnsi="Palatino Linotype" w:cs="Arial"/>
          <w:i/>
          <w:color w:val="000000" w:themeColor="text1"/>
        </w:rPr>
        <w:t>L</w:t>
      </w:r>
      <w:r w:rsidR="008E533E" w:rsidRPr="009E21C1">
        <w:rPr>
          <w:rFonts w:ascii="Palatino Linotype" w:hAnsi="Palatino Linotype" w:cs="Arial"/>
          <w:i/>
          <w:color w:val="000000" w:themeColor="text1"/>
        </w:rPr>
        <w:t>as facturas exped</w:t>
      </w:r>
      <w:r w:rsidR="009E21C1" w:rsidRPr="009E21C1">
        <w:rPr>
          <w:rFonts w:ascii="Palatino Linotype" w:hAnsi="Palatino Linotype" w:cs="Arial"/>
          <w:i/>
          <w:color w:val="000000" w:themeColor="text1"/>
        </w:rPr>
        <w:t xml:space="preserve">idas a favor de los proveedores, contratistas </w:t>
      </w:r>
      <w:r w:rsidR="008E533E" w:rsidRPr="009E21C1">
        <w:rPr>
          <w:rFonts w:ascii="Palatino Linotype" w:hAnsi="Palatino Linotype" w:cs="Arial"/>
          <w:i/>
          <w:color w:val="000000" w:themeColor="text1"/>
        </w:rPr>
        <w:t>o personas físicas y</w:t>
      </w:r>
      <w:r w:rsidR="009E21C1" w:rsidRPr="009E21C1">
        <w:rPr>
          <w:rFonts w:ascii="Palatino Linotype" w:hAnsi="Palatino Linotype" w:cs="Arial"/>
          <w:i/>
          <w:color w:val="000000" w:themeColor="text1"/>
        </w:rPr>
        <w:t>/o</w:t>
      </w:r>
      <w:r w:rsidR="008E533E" w:rsidRPr="009E21C1">
        <w:rPr>
          <w:rFonts w:ascii="Palatino Linotype" w:hAnsi="Palatino Linotype" w:cs="Arial"/>
          <w:i/>
          <w:color w:val="000000" w:themeColor="text1"/>
        </w:rPr>
        <w:t xml:space="preserve"> </w:t>
      </w:r>
      <w:r w:rsidR="009E21C1">
        <w:rPr>
          <w:rFonts w:ascii="Palatino Linotype" w:hAnsi="Palatino Linotype" w:cs="Arial"/>
          <w:i/>
          <w:color w:val="000000" w:themeColor="text1"/>
        </w:rPr>
        <w:t>jurídicas colectivas</w:t>
      </w:r>
      <w:r w:rsidR="008E533E" w:rsidRPr="009E21C1">
        <w:rPr>
          <w:rFonts w:ascii="Palatino Linotype" w:hAnsi="Palatino Linotype" w:cs="Arial"/>
          <w:i/>
          <w:color w:val="000000" w:themeColor="text1"/>
        </w:rPr>
        <w:t xml:space="preserve"> que comprueben los egresos de los años 2015, 2016, 2017 y del 1 de enero al 5 de septiembre de 2018</w:t>
      </w:r>
      <w:r w:rsidR="00FC125D" w:rsidRPr="009E21C1">
        <w:rPr>
          <w:rFonts w:ascii="Palatino Linotype" w:hAnsi="Palatino Linotype" w:cs="Arial"/>
          <w:i/>
          <w:color w:val="000000" w:themeColor="text1"/>
        </w:rPr>
        <w:t>.</w:t>
      </w:r>
    </w:p>
    <w:p w:rsidR="00FC125D" w:rsidRPr="009E21C1" w:rsidRDefault="00FC125D" w:rsidP="009E21C1">
      <w:pPr>
        <w:spacing w:before="240" w:after="240" w:line="276" w:lineRule="auto"/>
        <w:ind w:left="851" w:right="899"/>
        <w:jc w:val="both"/>
        <w:rPr>
          <w:rFonts w:ascii="Palatino Linotype" w:hAnsi="Palatino Linotype" w:cs="Arial"/>
          <w:b/>
          <w:i/>
          <w:color w:val="000000" w:themeColor="text1"/>
        </w:rPr>
      </w:pPr>
      <w:r w:rsidRPr="009E21C1">
        <w:rPr>
          <w:rFonts w:ascii="Palatino Linotype" w:hAnsi="Palatino Linotype" w:cs="Arial"/>
          <w:i/>
          <w:color w:val="000000" w:themeColor="text1"/>
        </w:rPr>
        <w:t xml:space="preserve">Debiendo notificar al </w:t>
      </w:r>
      <w:r w:rsidRPr="009E21C1">
        <w:rPr>
          <w:rFonts w:ascii="Palatino Linotype" w:hAnsi="Palatino Linotype" w:cs="Arial"/>
          <w:b/>
          <w:i/>
          <w:color w:val="000000" w:themeColor="text1"/>
        </w:rPr>
        <w:t>RECURRENTE</w:t>
      </w:r>
      <w:r w:rsidRPr="009E21C1">
        <w:rPr>
          <w:rFonts w:ascii="Palatino Linotype" w:hAnsi="Palatino Linotype" w:cs="Arial"/>
          <w:i/>
          <w:color w:val="000000" w:themeColor="text1"/>
        </w:rPr>
        <w:t xml:space="preserve"> el Acuerdo de clasificación que emita el Comité de Transparencia con motivo de la versión pública.</w:t>
      </w:r>
      <w:r w:rsidRPr="009E21C1">
        <w:rPr>
          <w:rFonts w:ascii="Palatino Linotype" w:hAnsi="Palatino Linotype" w:cs="Arial"/>
          <w:b/>
          <w:i/>
          <w:color w:val="000000" w:themeColor="text1"/>
        </w:rPr>
        <w:t>”</w:t>
      </w:r>
    </w:p>
    <w:p w:rsidR="00FC125D" w:rsidRPr="009E21C1" w:rsidRDefault="00FC125D" w:rsidP="00FC125D">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9E21C1">
        <w:rPr>
          <w:rFonts w:ascii="Palatino Linotype" w:hAnsi="Palatino Linotype" w:cs="Arial"/>
          <w:b/>
          <w:sz w:val="28"/>
          <w:szCs w:val="28"/>
          <w:lang w:val="es-MX"/>
        </w:rPr>
        <w:t>TERCERO.</w:t>
      </w:r>
      <w:r w:rsidRPr="009E21C1">
        <w:rPr>
          <w:rFonts w:ascii="Palatino Linotype" w:hAnsi="Palatino Linotype"/>
          <w:b/>
          <w:color w:val="222222"/>
          <w:shd w:val="clear" w:color="auto" w:fill="FFFFFF"/>
        </w:rPr>
        <w:t xml:space="preserve"> Notifíquese </w:t>
      </w:r>
      <w:r w:rsidRPr="009E21C1">
        <w:rPr>
          <w:rFonts w:ascii="Palatino Linotype" w:hAnsi="Palatino Linotype"/>
          <w:color w:val="222222"/>
          <w:shd w:val="clear" w:color="auto" w:fill="FFFFFF"/>
        </w:rPr>
        <w:t>al Titular de la Unidad de Transparencia del</w:t>
      </w:r>
      <w:r w:rsidRPr="009E21C1">
        <w:rPr>
          <w:rStyle w:val="apple-converted-space"/>
          <w:rFonts w:ascii="Palatino Linotype" w:hAnsi="Palatino Linotype"/>
          <w:color w:val="222222"/>
          <w:shd w:val="clear" w:color="auto" w:fill="FFFFFF"/>
        </w:rPr>
        <w:t> </w:t>
      </w:r>
      <w:r w:rsidRPr="009E21C1">
        <w:rPr>
          <w:rFonts w:ascii="Palatino Linotype" w:hAnsi="Palatino Linotype"/>
          <w:b/>
          <w:color w:val="222222"/>
          <w:shd w:val="clear" w:color="auto" w:fill="FFFFFF"/>
        </w:rPr>
        <w:t>SUJETO OBLIGADO</w:t>
      </w:r>
      <w:r w:rsidRPr="009E21C1">
        <w:rPr>
          <w:rFonts w:ascii="Palatino Linotype" w:hAnsi="Palatino Linotype"/>
          <w:color w:val="222222"/>
          <w:shd w:val="clear" w:color="auto" w:fill="FFFFFF"/>
        </w:rPr>
        <w:t xml:space="preserve">, para que conforme a los </w:t>
      </w:r>
      <w:r w:rsidRPr="009E21C1">
        <w:rPr>
          <w:rFonts w:ascii="Palatino Linotype" w:hAnsi="Palatino Linotype" w:cs="Arial"/>
        </w:rPr>
        <w:t>artículos</w:t>
      </w:r>
      <w:r w:rsidRPr="009E21C1">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E21C1">
        <w:rPr>
          <w:rFonts w:ascii="Palatino Linotype" w:eastAsiaTheme="minorEastAsia" w:hAnsi="Palatino Linotype"/>
          <w:color w:val="222222"/>
          <w:szCs w:val="17"/>
          <w:lang w:eastAsia="es-ES_tradnl"/>
        </w:rPr>
        <w:t>de</w:t>
      </w:r>
      <w:r w:rsidRPr="009E21C1">
        <w:rPr>
          <w:rFonts w:ascii="Palatino Linotype" w:hAnsi="Palatino Linotype"/>
          <w:color w:val="222222"/>
          <w:shd w:val="clear" w:color="auto" w:fill="FFFFFF"/>
        </w:rPr>
        <w:t xml:space="preserve"> tres días hábiles siguientes sobre el cumplimiento dado a la presente resolución.</w:t>
      </w:r>
    </w:p>
    <w:p w:rsidR="00FC125D" w:rsidRPr="009E21C1" w:rsidRDefault="00FC125D" w:rsidP="00FC125D">
      <w:pPr>
        <w:spacing w:before="240" w:after="240" w:line="360" w:lineRule="auto"/>
        <w:jc w:val="both"/>
        <w:rPr>
          <w:rFonts w:ascii="Palatino Linotype" w:hAnsi="Palatino Linotype"/>
          <w:color w:val="222222"/>
          <w:szCs w:val="17"/>
          <w:lang w:eastAsia="es-ES_tradnl"/>
        </w:rPr>
      </w:pPr>
      <w:r w:rsidRPr="009E21C1">
        <w:rPr>
          <w:rFonts w:ascii="Palatino Linotype" w:hAnsi="Palatino Linotype" w:cs="Arial"/>
          <w:b/>
          <w:sz w:val="28"/>
          <w:szCs w:val="28"/>
          <w:lang w:val="es-MX"/>
        </w:rPr>
        <w:t>CUARTO.</w:t>
      </w:r>
      <w:r w:rsidRPr="009E21C1">
        <w:rPr>
          <w:rFonts w:ascii="Palatino Linotype" w:hAnsi="Palatino Linotype"/>
          <w:b/>
          <w:color w:val="222222"/>
          <w:lang w:eastAsia="es-ES_tradnl"/>
        </w:rPr>
        <w:t xml:space="preserve"> </w:t>
      </w:r>
      <w:r w:rsidRPr="009E21C1">
        <w:rPr>
          <w:rFonts w:ascii="Palatino Linotype" w:hAnsi="Palatino Linotype"/>
          <w:b/>
          <w:color w:val="222222"/>
          <w:szCs w:val="17"/>
          <w:lang w:eastAsia="es-ES_tradnl"/>
        </w:rPr>
        <w:t>Notifíquese</w:t>
      </w:r>
      <w:r w:rsidRPr="009E21C1">
        <w:rPr>
          <w:rFonts w:ascii="Palatino Linotype" w:hAnsi="Palatino Linotype"/>
          <w:color w:val="222222"/>
          <w:szCs w:val="17"/>
          <w:lang w:eastAsia="es-ES_tradnl"/>
        </w:rPr>
        <w:t xml:space="preserve"> al</w:t>
      </w:r>
      <w:r w:rsidRPr="009E21C1">
        <w:rPr>
          <w:rFonts w:ascii="Palatino Linotype" w:hAnsi="Palatino Linotype"/>
          <w:b/>
          <w:color w:val="222222"/>
          <w:szCs w:val="17"/>
          <w:lang w:eastAsia="es-ES_tradnl"/>
        </w:rPr>
        <w:t xml:space="preserve"> RECURRENTE</w:t>
      </w:r>
      <w:r w:rsidRPr="009E21C1">
        <w:rPr>
          <w:rFonts w:ascii="Palatino Linotype" w:hAnsi="Palatino Linotype"/>
          <w:color w:val="222222"/>
          <w:szCs w:val="17"/>
          <w:lang w:eastAsia="es-ES_tradnl"/>
        </w:rPr>
        <w:t xml:space="preserve"> la presente resolución vía </w:t>
      </w:r>
      <w:r w:rsidR="009E21C1" w:rsidRPr="009E21C1">
        <w:rPr>
          <w:rFonts w:ascii="Palatino Linotype" w:hAnsi="Palatino Linotype"/>
          <w:b/>
          <w:color w:val="222222"/>
          <w:szCs w:val="17"/>
          <w:lang w:eastAsia="es-ES_tradnl"/>
        </w:rPr>
        <w:t xml:space="preserve">SAIMEX, </w:t>
      </w:r>
      <w:r w:rsidR="000E4939" w:rsidRPr="009E21C1">
        <w:rPr>
          <w:rFonts w:ascii="Palatino Linotype" w:hAnsi="Palatino Linotype"/>
          <w:color w:val="222222"/>
          <w:szCs w:val="17"/>
          <w:lang w:eastAsia="es-ES_tradnl"/>
        </w:rPr>
        <w:t xml:space="preserve">así como los Informes Justificados </w:t>
      </w:r>
      <w:r w:rsidR="009E21C1" w:rsidRPr="009E21C1">
        <w:rPr>
          <w:rFonts w:ascii="Palatino Linotype" w:hAnsi="Palatino Linotype"/>
          <w:color w:val="222222"/>
          <w:szCs w:val="17"/>
          <w:lang w:eastAsia="es-ES_tradnl"/>
        </w:rPr>
        <w:t xml:space="preserve">de los recursos de revisión </w:t>
      </w:r>
      <w:r w:rsidR="009E21C1" w:rsidRPr="009E21C1">
        <w:rPr>
          <w:rFonts w:ascii="Palatino Linotype" w:hAnsi="Palatino Linotype" w:cs="Arial"/>
          <w:b/>
          <w:bCs/>
          <w:spacing w:val="-2"/>
          <w:lang w:val="es-MX"/>
        </w:rPr>
        <w:t>03703/INFOEM/IP/RR/2018, 03704/INFOEM/IP/RR/2018</w:t>
      </w:r>
      <w:r w:rsidR="009E21C1" w:rsidRPr="009E21C1">
        <w:rPr>
          <w:rFonts w:ascii="Palatino Linotype" w:hAnsi="Palatino Linotype" w:cs="Arial"/>
          <w:bCs/>
          <w:spacing w:val="-2"/>
          <w:lang w:val="es-MX"/>
        </w:rPr>
        <w:t xml:space="preserve"> y</w:t>
      </w:r>
      <w:r w:rsidR="009E21C1" w:rsidRPr="009E21C1">
        <w:rPr>
          <w:rFonts w:ascii="Palatino Linotype" w:hAnsi="Palatino Linotype" w:cs="Arial"/>
          <w:b/>
          <w:bCs/>
          <w:spacing w:val="-2"/>
          <w:lang w:val="es-MX"/>
        </w:rPr>
        <w:t xml:space="preserve"> 03705/INFOEM/IP/RR/2018</w:t>
      </w:r>
      <w:r w:rsidRPr="009E21C1">
        <w:rPr>
          <w:rFonts w:ascii="Palatino Linotype" w:hAnsi="Palatino Linotype"/>
          <w:color w:val="222222"/>
          <w:szCs w:val="17"/>
          <w:lang w:eastAsia="es-ES_tradnl"/>
        </w:rPr>
        <w:t>.</w:t>
      </w:r>
    </w:p>
    <w:p w:rsidR="00FC125D" w:rsidRDefault="00FC125D" w:rsidP="00FC125D">
      <w:pPr>
        <w:spacing w:before="240" w:after="240" w:line="360" w:lineRule="auto"/>
        <w:jc w:val="both"/>
        <w:rPr>
          <w:rFonts w:ascii="Palatino Linotype" w:hAnsi="Palatino Linotype"/>
          <w:color w:val="222222"/>
          <w:szCs w:val="17"/>
          <w:lang w:eastAsia="es-ES_tradnl"/>
        </w:rPr>
      </w:pPr>
      <w:r w:rsidRPr="009E21C1">
        <w:rPr>
          <w:rFonts w:ascii="Palatino Linotype" w:hAnsi="Palatino Linotype" w:cs="Arial"/>
          <w:b/>
          <w:bCs/>
          <w:color w:val="000000"/>
          <w:sz w:val="28"/>
          <w:lang w:eastAsia="es-MX"/>
        </w:rPr>
        <w:t>QUINTO.</w:t>
      </w:r>
      <w:r w:rsidRPr="009E21C1">
        <w:rPr>
          <w:rFonts w:ascii="Palatino Linotype" w:hAnsi="Palatino Linotype"/>
          <w:color w:val="222222"/>
          <w:szCs w:val="17"/>
          <w:lang w:eastAsia="es-ES_tradnl"/>
        </w:rPr>
        <w:t xml:space="preserve"> </w:t>
      </w:r>
      <w:r w:rsidRPr="009E21C1">
        <w:rPr>
          <w:rFonts w:ascii="Palatino Linotype" w:hAnsi="Palatino Linotype"/>
          <w:b/>
          <w:color w:val="222222"/>
          <w:szCs w:val="17"/>
          <w:lang w:eastAsia="es-ES_tradnl"/>
        </w:rPr>
        <w:t xml:space="preserve">Hágase del conocimiento </w:t>
      </w:r>
      <w:r w:rsidRPr="009E21C1">
        <w:rPr>
          <w:rFonts w:ascii="Palatino Linotype" w:hAnsi="Palatino Linotype"/>
          <w:color w:val="222222"/>
          <w:szCs w:val="17"/>
          <w:lang w:eastAsia="es-ES_tradnl"/>
        </w:rPr>
        <w:t xml:space="preserve">del </w:t>
      </w:r>
      <w:r w:rsidRPr="009E21C1">
        <w:rPr>
          <w:rFonts w:ascii="Palatino Linotype" w:eastAsia="Calibri" w:hAnsi="Palatino Linotype" w:cs="Arial"/>
          <w:b/>
          <w:color w:val="222222"/>
          <w:szCs w:val="17"/>
          <w:lang w:val="es-MX" w:eastAsia="es-MX"/>
        </w:rPr>
        <w:t xml:space="preserve">RECURRENTE </w:t>
      </w:r>
      <w:r w:rsidRPr="009E21C1">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8E533E" w:rsidRDefault="008E533E" w:rsidP="00C56495">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w:t>
      </w:r>
      <w:r w:rsidRPr="006D37BB">
        <w:rPr>
          <w:rFonts w:ascii="Palatino Linotype" w:hAnsi="Palatino Linotype" w:cs="Arial"/>
        </w:rPr>
        <w:t>POR UNANIMIDAD DE VOTOS, EL PLENO DEL</w:t>
      </w:r>
      <w:r w:rsidRPr="006D37BB">
        <w:rPr>
          <w:rFonts w:ascii="Palatino Linotype" w:eastAsia="Arial Unicode MS" w:hAnsi="Palatino Linotype" w:cs="Arial"/>
        </w:rPr>
        <w:t xml:space="preserve"> INSTITUTO DE TRANSPARENCIA, ACCESO A LA INFORMACIÓN PÚBLICA Y PROTECCIÓN </w:t>
      </w:r>
      <w:r w:rsidRPr="006D37BB">
        <w:rPr>
          <w:rFonts w:ascii="Palatino Linotype" w:eastAsia="Arial Unicode MS" w:hAnsi="Palatino Linotype" w:cs="Arial"/>
        </w:rPr>
        <w:lastRenderedPageBreak/>
        <w:t>DE DATOS PERSONALES DEL ESTADO DE MÉXICO Y MUNICIPIOS</w:t>
      </w:r>
      <w:r w:rsidRPr="006D37BB">
        <w:rPr>
          <w:rFonts w:ascii="Palatino Linotype" w:hAnsi="Palatino Linotype" w:cs="Arial"/>
        </w:rPr>
        <w:t>, CONFORMADO POR LOS COMISIONADOS ZULEMA MARTÍNEZ SÁNCHEZ; EVA ABAID YAPUR; JOSÉ GUADALUPE LUNA HERNÁNDEZ; JAVIER MARTÍNEZ CRUZ Y</w:t>
      </w:r>
      <w:r w:rsidRPr="006D37BB">
        <w:t xml:space="preserve"> </w:t>
      </w:r>
      <w:r w:rsidRPr="006D37BB">
        <w:rPr>
          <w:rFonts w:ascii="Palatino Linotype" w:hAnsi="Palatino Linotype" w:cs="Arial"/>
        </w:rPr>
        <w:t xml:space="preserve">LUIS GUSTAVO PARRA NORIEGA; EN LA CUADRAGÉSIMA TERCERA SESIÓN ORDINARIA CELEBRADA EL </w:t>
      </w:r>
      <w:r w:rsidRPr="006D37BB">
        <w:rPr>
          <w:rFonts w:ascii="Palatino Linotype" w:hAnsi="Palatino Linotype"/>
          <w:lang w:val="es-ES_tradnl"/>
        </w:rPr>
        <w:t>VEINTI</w:t>
      </w:r>
      <w:r w:rsidR="000E4939" w:rsidRPr="006D37BB">
        <w:rPr>
          <w:rFonts w:ascii="Palatino Linotype" w:hAnsi="Palatino Linotype"/>
          <w:lang w:val="es-ES_tradnl"/>
        </w:rPr>
        <w:t xml:space="preserve">DÓS </w:t>
      </w:r>
      <w:r w:rsidRPr="006D37BB">
        <w:rPr>
          <w:rFonts w:ascii="Palatino Linotype" w:hAnsi="Palatino Linotype"/>
          <w:lang w:val="es-ES_tradnl"/>
        </w:rPr>
        <w:t xml:space="preserve">DE NOVIEMBRE </w:t>
      </w:r>
      <w:r w:rsidRPr="006D37BB">
        <w:rPr>
          <w:rFonts w:ascii="Palatino Linotype" w:hAnsi="Palatino Linotype" w:cs="Arial"/>
        </w:rPr>
        <w:t xml:space="preserve">DE DOS MIL DIECIOCHO, ANTE EL SECRETARIO TÉCNICO DEL PLENO, </w:t>
      </w:r>
      <w:r w:rsidRPr="006D37BB">
        <w:rPr>
          <w:rFonts w:ascii="Palatino Linotype" w:hAnsi="Palatino Linotype"/>
          <w:lang w:val="es-ES_tradnl"/>
        </w:rPr>
        <w:t>ALEXIS TAPIA RAMÍREZ</w:t>
      </w:r>
      <w:r w:rsidRPr="006D37BB">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8E533E" w:rsidTr="00C56495">
        <w:trPr>
          <w:jc w:val="center"/>
        </w:trPr>
        <w:tc>
          <w:tcPr>
            <w:tcW w:w="10365" w:type="dxa"/>
            <w:gridSpan w:val="2"/>
          </w:tcPr>
          <w:p w:rsidR="00C56495" w:rsidRDefault="00C56495">
            <w:pPr>
              <w:jc w:val="center"/>
              <w:rPr>
                <w:rFonts w:ascii="Palatino Linotype" w:hAnsi="Palatino Linotype"/>
                <w:b/>
                <w:lang w:val="es-ES_tradnl"/>
              </w:rPr>
            </w:pPr>
          </w:p>
          <w:p w:rsidR="008E533E" w:rsidRDefault="008E533E">
            <w:pPr>
              <w:jc w:val="center"/>
              <w:rPr>
                <w:rFonts w:ascii="Palatino Linotype" w:hAnsi="Palatino Linotype"/>
                <w:b/>
                <w:lang w:val="es-ES_tradnl"/>
              </w:rPr>
            </w:pPr>
            <w:r>
              <w:rPr>
                <w:rFonts w:ascii="Palatino Linotype" w:hAnsi="Palatino Linotype"/>
                <w:b/>
                <w:lang w:val="es-ES_tradnl"/>
              </w:rPr>
              <w:t xml:space="preserve">Zulema Martínez Sánchez </w:t>
            </w:r>
          </w:p>
          <w:p w:rsidR="008E533E" w:rsidRDefault="008E533E">
            <w:pPr>
              <w:jc w:val="center"/>
              <w:rPr>
                <w:rFonts w:ascii="Palatino Linotype" w:hAnsi="Palatino Linotype"/>
                <w:lang w:val="es-ES_tradnl"/>
              </w:rPr>
            </w:pPr>
            <w:r>
              <w:rPr>
                <w:rFonts w:ascii="Palatino Linotype" w:hAnsi="Palatino Linotype"/>
                <w:lang w:val="es-ES_tradnl"/>
              </w:rPr>
              <w:t>Comisionada Presidenta</w:t>
            </w:r>
          </w:p>
          <w:p w:rsidR="008E533E" w:rsidRDefault="008E533E">
            <w:pPr>
              <w:jc w:val="center"/>
              <w:rPr>
                <w:rFonts w:ascii="Palatino Linotype" w:hAnsi="Palatino Linotype"/>
                <w:b/>
                <w:lang w:val="es-ES_tradnl"/>
              </w:rPr>
            </w:pPr>
            <w:r w:rsidRPr="00A45CD5">
              <w:rPr>
                <w:rFonts w:ascii="Palatino Linotype" w:hAnsi="Palatino Linotype"/>
                <w:b/>
                <w:color w:val="FFFFFF" w:themeColor="background1"/>
                <w:lang w:val="es-ES_tradnl"/>
              </w:rPr>
              <w:t>(RÚBRICA)</w:t>
            </w:r>
          </w:p>
        </w:tc>
      </w:tr>
      <w:tr w:rsidR="008E533E" w:rsidTr="00C56495">
        <w:trPr>
          <w:jc w:val="center"/>
        </w:trPr>
        <w:tc>
          <w:tcPr>
            <w:tcW w:w="5182" w:type="dxa"/>
          </w:tcPr>
          <w:p w:rsidR="008E533E" w:rsidRDefault="008E533E">
            <w:pPr>
              <w:jc w:val="center"/>
              <w:rPr>
                <w:rFonts w:ascii="Palatino Linotype" w:hAnsi="Palatino Linotype"/>
                <w:b/>
                <w:lang w:val="es-ES_tradnl"/>
              </w:rPr>
            </w:pPr>
          </w:p>
          <w:p w:rsidR="006D37BB" w:rsidRDefault="006D37BB">
            <w:pPr>
              <w:jc w:val="center"/>
              <w:rPr>
                <w:rFonts w:ascii="Palatino Linotype" w:hAnsi="Palatino Linotype"/>
                <w:b/>
                <w:lang w:val="es-ES_tradnl"/>
              </w:rPr>
            </w:pPr>
          </w:p>
          <w:p w:rsidR="00A15FFB" w:rsidRDefault="00A15FFB">
            <w:pPr>
              <w:jc w:val="center"/>
              <w:rPr>
                <w:rFonts w:ascii="Palatino Linotype" w:hAnsi="Palatino Linotype"/>
                <w:b/>
                <w:lang w:val="es-ES_tradnl"/>
              </w:rPr>
            </w:pPr>
          </w:p>
          <w:p w:rsidR="008E533E" w:rsidRDefault="008E533E">
            <w:pPr>
              <w:jc w:val="center"/>
              <w:rPr>
                <w:rFonts w:ascii="Palatino Linotype" w:hAnsi="Palatino Linotype"/>
                <w:b/>
                <w:lang w:val="es-ES_tradnl"/>
              </w:rPr>
            </w:pPr>
            <w:r>
              <w:rPr>
                <w:rFonts w:ascii="Palatino Linotype" w:hAnsi="Palatino Linotype"/>
                <w:b/>
                <w:lang w:val="es-ES_tradnl"/>
              </w:rPr>
              <w:t>Eva Abaid Yapur</w:t>
            </w:r>
          </w:p>
          <w:p w:rsidR="008E533E" w:rsidRDefault="008E533E">
            <w:pPr>
              <w:jc w:val="center"/>
              <w:rPr>
                <w:rFonts w:ascii="Palatino Linotype" w:hAnsi="Palatino Linotype"/>
                <w:lang w:val="es-ES_tradnl"/>
              </w:rPr>
            </w:pPr>
            <w:r>
              <w:rPr>
                <w:rFonts w:ascii="Palatino Linotype" w:hAnsi="Palatino Linotype"/>
                <w:lang w:val="es-ES_tradnl"/>
              </w:rPr>
              <w:t>Comisionada</w:t>
            </w:r>
          </w:p>
          <w:p w:rsidR="008E533E" w:rsidRDefault="008E533E">
            <w:pPr>
              <w:jc w:val="center"/>
              <w:rPr>
                <w:rFonts w:ascii="Palatino Linotype" w:hAnsi="Palatino Linotype"/>
                <w:b/>
                <w:lang w:val="es-ES_tradnl"/>
              </w:rPr>
            </w:pPr>
            <w:r w:rsidRPr="00A45CD5">
              <w:rPr>
                <w:rFonts w:ascii="Palatino Linotype" w:hAnsi="Palatino Linotype"/>
                <w:b/>
                <w:color w:val="FFFFFF" w:themeColor="background1"/>
                <w:lang w:val="es-ES_tradnl"/>
              </w:rPr>
              <w:t>(RÚBRICA)</w:t>
            </w:r>
          </w:p>
        </w:tc>
        <w:tc>
          <w:tcPr>
            <w:tcW w:w="5183" w:type="dxa"/>
          </w:tcPr>
          <w:p w:rsidR="008E533E" w:rsidRDefault="008E533E">
            <w:pPr>
              <w:jc w:val="center"/>
              <w:rPr>
                <w:rFonts w:ascii="Palatino Linotype" w:hAnsi="Palatino Linotype"/>
                <w:b/>
                <w:lang w:val="es-ES_tradnl"/>
              </w:rPr>
            </w:pPr>
          </w:p>
          <w:p w:rsidR="00A15FFB" w:rsidRDefault="00A15FFB">
            <w:pPr>
              <w:jc w:val="center"/>
              <w:rPr>
                <w:rFonts w:ascii="Palatino Linotype" w:hAnsi="Palatino Linotype"/>
                <w:b/>
                <w:lang w:val="es-ES_tradnl"/>
              </w:rPr>
            </w:pPr>
          </w:p>
          <w:p w:rsidR="006D37BB" w:rsidRDefault="006D37BB">
            <w:pPr>
              <w:jc w:val="center"/>
              <w:rPr>
                <w:rFonts w:ascii="Palatino Linotype" w:hAnsi="Palatino Linotype"/>
                <w:b/>
                <w:lang w:val="es-ES_tradnl"/>
              </w:rPr>
            </w:pPr>
          </w:p>
          <w:p w:rsidR="008E533E" w:rsidRDefault="008E533E">
            <w:pPr>
              <w:jc w:val="center"/>
              <w:rPr>
                <w:rFonts w:ascii="Palatino Linotype" w:hAnsi="Palatino Linotype"/>
                <w:b/>
                <w:lang w:val="es-ES_tradnl"/>
              </w:rPr>
            </w:pPr>
            <w:r>
              <w:rPr>
                <w:rFonts w:ascii="Palatino Linotype" w:hAnsi="Palatino Linotype"/>
                <w:b/>
                <w:lang w:val="es-ES_tradnl"/>
              </w:rPr>
              <w:t>José Guadalupe Luna Hernández</w:t>
            </w:r>
          </w:p>
          <w:p w:rsidR="008E533E" w:rsidRDefault="008E533E">
            <w:pPr>
              <w:jc w:val="center"/>
              <w:rPr>
                <w:rFonts w:ascii="Palatino Linotype" w:hAnsi="Palatino Linotype"/>
                <w:lang w:val="es-ES_tradnl"/>
              </w:rPr>
            </w:pPr>
            <w:r>
              <w:rPr>
                <w:rFonts w:ascii="Palatino Linotype" w:hAnsi="Palatino Linotype"/>
                <w:lang w:val="es-ES_tradnl"/>
              </w:rPr>
              <w:t>Comisionado</w:t>
            </w:r>
          </w:p>
          <w:p w:rsidR="008E533E" w:rsidRDefault="008E533E">
            <w:pPr>
              <w:jc w:val="center"/>
              <w:rPr>
                <w:rFonts w:ascii="Palatino Linotype" w:hAnsi="Palatino Linotype"/>
                <w:b/>
                <w:lang w:val="es-ES_tradnl"/>
              </w:rPr>
            </w:pPr>
            <w:r w:rsidRPr="00A45CD5">
              <w:rPr>
                <w:rFonts w:ascii="Palatino Linotype" w:hAnsi="Palatino Linotype"/>
                <w:b/>
                <w:color w:val="FFFFFF" w:themeColor="background1"/>
                <w:lang w:val="es-ES_tradnl"/>
              </w:rPr>
              <w:t>(RÚBRICA)</w:t>
            </w:r>
          </w:p>
        </w:tc>
      </w:tr>
      <w:tr w:rsidR="008E533E" w:rsidTr="00C56495">
        <w:trPr>
          <w:jc w:val="center"/>
        </w:trPr>
        <w:tc>
          <w:tcPr>
            <w:tcW w:w="5182" w:type="dxa"/>
          </w:tcPr>
          <w:p w:rsidR="008E533E" w:rsidRDefault="008E533E">
            <w:pPr>
              <w:rPr>
                <w:rFonts w:ascii="Palatino Linotype" w:hAnsi="Palatino Linotype"/>
                <w:b/>
                <w:lang w:val="es-ES_tradnl"/>
              </w:rPr>
            </w:pPr>
          </w:p>
          <w:p w:rsidR="008E533E" w:rsidRDefault="008E533E">
            <w:pPr>
              <w:jc w:val="center"/>
              <w:rPr>
                <w:rFonts w:ascii="Palatino Linotype" w:hAnsi="Palatino Linotype"/>
                <w:b/>
                <w:lang w:val="es-ES_tradnl"/>
              </w:rPr>
            </w:pPr>
          </w:p>
          <w:p w:rsidR="008E533E" w:rsidRDefault="008E533E">
            <w:pPr>
              <w:jc w:val="center"/>
              <w:rPr>
                <w:rFonts w:ascii="Palatino Linotype" w:hAnsi="Palatino Linotype"/>
                <w:b/>
                <w:lang w:val="es-ES_tradnl"/>
              </w:rPr>
            </w:pPr>
          </w:p>
          <w:p w:rsidR="008E533E" w:rsidRDefault="008E533E">
            <w:pPr>
              <w:jc w:val="center"/>
              <w:rPr>
                <w:rFonts w:ascii="Palatino Linotype" w:hAnsi="Palatino Linotype"/>
                <w:b/>
                <w:lang w:val="es-ES_tradnl"/>
              </w:rPr>
            </w:pPr>
            <w:r>
              <w:rPr>
                <w:rFonts w:ascii="Palatino Linotype" w:hAnsi="Palatino Linotype"/>
                <w:b/>
                <w:lang w:val="es-ES_tradnl"/>
              </w:rPr>
              <w:t>Javier Martínez Cruz</w:t>
            </w:r>
          </w:p>
          <w:p w:rsidR="008E533E" w:rsidRDefault="008E533E">
            <w:pPr>
              <w:jc w:val="center"/>
              <w:rPr>
                <w:rFonts w:ascii="Palatino Linotype" w:hAnsi="Palatino Linotype"/>
                <w:lang w:val="es-ES_tradnl"/>
              </w:rPr>
            </w:pPr>
            <w:r>
              <w:rPr>
                <w:rFonts w:ascii="Palatino Linotype" w:hAnsi="Palatino Linotype"/>
                <w:lang w:val="es-ES_tradnl"/>
              </w:rPr>
              <w:t>Comisionado</w:t>
            </w:r>
          </w:p>
          <w:p w:rsidR="008E533E" w:rsidRPr="00A45CD5" w:rsidRDefault="008E533E">
            <w:pPr>
              <w:jc w:val="center"/>
              <w:rPr>
                <w:rFonts w:ascii="Palatino Linotype" w:hAnsi="Palatino Linotype"/>
                <w:b/>
                <w:color w:val="FFFFFF" w:themeColor="background1"/>
                <w:lang w:val="es-ES_tradnl"/>
              </w:rPr>
            </w:pPr>
            <w:r w:rsidRPr="00A45CD5">
              <w:rPr>
                <w:rFonts w:ascii="Palatino Linotype" w:hAnsi="Palatino Linotype"/>
                <w:b/>
                <w:color w:val="FFFFFF" w:themeColor="background1"/>
                <w:lang w:val="es-ES_tradnl"/>
              </w:rPr>
              <w:t>(RÚBRICA)</w:t>
            </w:r>
          </w:p>
          <w:p w:rsidR="008E533E" w:rsidRDefault="008E533E">
            <w:pPr>
              <w:jc w:val="center"/>
              <w:rPr>
                <w:rFonts w:ascii="Palatino Linotype" w:hAnsi="Palatino Linotype"/>
                <w:b/>
                <w:lang w:val="es-ES_tradnl"/>
              </w:rPr>
            </w:pPr>
          </w:p>
        </w:tc>
        <w:tc>
          <w:tcPr>
            <w:tcW w:w="5183" w:type="dxa"/>
          </w:tcPr>
          <w:p w:rsidR="008E533E" w:rsidRDefault="008E533E">
            <w:pPr>
              <w:jc w:val="center"/>
              <w:rPr>
                <w:rFonts w:ascii="Palatino Linotype" w:hAnsi="Palatino Linotype"/>
                <w:b/>
                <w:lang w:val="es-ES_tradnl"/>
              </w:rPr>
            </w:pPr>
          </w:p>
          <w:p w:rsidR="008E533E" w:rsidRDefault="008E533E">
            <w:pPr>
              <w:jc w:val="center"/>
              <w:rPr>
                <w:rFonts w:ascii="Palatino Linotype" w:hAnsi="Palatino Linotype"/>
                <w:b/>
                <w:lang w:val="es-ES_tradnl"/>
              </w:rPr>
            </w:pPr>
          </w:p>
          <w:p w:rsidR="00A15FFB" w:rsidRDefault="00A15FFB">
            <w:pPr>
              <w:jc w:val="center"/>
              <w:rPr>
                <w:rFonts w:ascii="Palatino Linotype" w:hAnsi="Palatino Linotype"/>
                <w:b/>
                <w:lang w:val="es-ES_tradnl"/>
              </w:rPr>
            </w:pPr>
          </w:p>
          <w:p w:rsidR="008E533E" w:rsidRDefault="008E533E">
            <w:pPr>
              <w:jc w:val="center"/>
              <w:rPr>
                <w:rFonts w:ascii="Palatino Linotype" w:hAnsi="Palatino Linotype"/>
                <w:b/>
                <w:lang w:val="es-ES_tradnl"/>
              </w:rPr>
            </w:pPr>
            <w:r>
              <w:rPr>
                <w:rFonts w:ascii="Palatino Linotype" w:hAnsi="Palatino Linotype"/>
                <w:b/>
                <w:lang w:val="es-ES_tradnl"/>
              </w:rPr>
              <w:t>Luis Gustavo Parra Noriega</w:t>
            </w:r>
          </w:p>
          <w:p w:rsidR="008E533E" w:rsidRDefault="008E533E">
            <w:pPr>
              <w:jc w:val="center"/>
              <w:rPr>
                <w:rFonts w:ascii="Palatino Linotype" w:hAnsi="Palatino Linotype"/>
                <w:lang w:val="es-ES_tradnl"/>
              </w:rPr>
            </w:pPr>
            <w:r>
              <w:rPr>
                <w:rFonts w:ascii="Palatino Linotype" w:hAnsi="Palatino Linotype"/>
                <w:lang w:val="es-ES_tradnl"/>
              </w:rPr>
              <w:t>Comisionado</w:t>
            </w:r>
          </w:p>
          <w:p w:rsidR="008E533E" w:rsidRDefault="008E533E">
            <w:pPr>
              <w:jc w:val="center"/>
              <w:rPr>
                <w:rFonts w:ascii="Palatino Linotype" w:hAnsi="Palatino Linotype"/>
                <w:b/>
                <w:lang w:val="es-ES_tradnl"/>
              </w:rPr>
            </w:pPr>
            <w:r w:rsidRPr="00A45CD5">
              <w:rPr>
                <w:rFonts w:ascii="Palatino Linotype" w:hAnsi="Palatino Linotype"/>
                <w:b/>
                <w:color w:val="FFFFFF" w:themeColor="background1"/>
                <w:lang w:val="es-ES_tradnl"/>
              </w:rPr>
              <w:t>(RÚBRICA)</w:t>
            </w:r>
          </w:p>
        </w:tc>
      </w:tr>
      <w:tr w:rsidR="008E533E" w:rsidTr="00C56495">
        <w:trPr>
          <w:jc w:val="center"/>
        </w:trPr>
        <w:tc>
          <w:tcPr>
            <w:tcW w:w="10365" w:type="dxa"/>
            <w:gridSpan w:val="2"/>
          </w:tcPr>
          <w:p w:rsidR="008E533E" w:rsidRDefault="008E533E">
            <w:pPr>
              <w:jc w:val="center"/>
              <w:rPr>
                <w:rFonts w:ascii="Palatino Linotype" w:hAnsi="Palatino Linotype"/>
                <w:b/>
                <w:lang w:val="es-ES_tradnl"/>
              </w:rPr>
            </w:pPr>
          </w:p>
          <w:p w:rsidR="008E533E" w:rsidRDefault="008E533E">
            <w:pPr>
              <w:jc w:val="center"/>
              <w:rPr>
                <w:rFonts w:ascii="Palatino Linotype" w:hAnsi="Palatino Linotype"/>
                <w:b/>
                <w:lang w:val="es-ES_tradnl"/>
              </w:rPr>
            </w:pPr>
            <w:r>
              <w:rPr>
                <w:rFonts w:ascii="Palatino Linotype" w:hAnsi="Palatino Linotype"/>
                <w:b/>
                <w:lang w:val="es-ES_tradnl"/>
              </w:rPr>
              <w:t>Alexis Tapia Ramírez</w:t>
            </w:r>
          </w:p>
          <w:p w:rsidR="008E533E" w:rsidRDefault="008E533E">
            <w:pPr>
              <w:jc w:val="center"/>
              <w:rPr>
                <w:rFonts w:ascii="Palatino Linotype" w:hAnsi="Palatino Linotype"/>
                <w:lang w:val="es-ES_tradnl"/>
              </w:rPr>
            </w:pPr>
            <w:r>
              <w:rPr>
                <w:rFonts w:ascii="Palatino Linotype" w:hAnsi="Palatino Linotype"/>
                <w:lang w:val="es-ES_tradnl"/>
              </w:rPr>
              <w:t>Secretario Técnico del Pleno</w:t>
            </w:r>
          </w:p>
          <w:p w:rsidR="008E533E" w:rsidRDefault="008E533E">
            <w:pPr>
              <w:jc w:val="center"/>
              <w:rPr>
                <w:rFonts w:ascii="Palatino Linotype" w:hAnsi="Palatino Linotype"/>
                <w:b/>
                <w:lang w:val="es-ES_tradnl"/>
              </w:rPr>
            </w:pPr>
            <w:r w:rsidRPr="00A45CD5">
              <w:rPr>
                <w:rFonts w:ascii="Palatino Linotype" w:hAnsi="Palatino Linotype"/>
                <w:b/>
                <w:color w:val="FFFFFF" w:themeColor="background1"/>
                <w:lang w:val="es-ES_tradnl"/>
              </w:rPr>
              <w:t>(RÚBRICA)</w:t>
            </w:r>
          </w:p>
        </w:tc>
      </w:tr>
    </w:tbl>
    <w:p w:rsidR="008E533E" w:rsidRDefault="008E533E" w:rsidP="00C56495">
      <w:pPr>
        <w:jc w:val="both"/>
        <w:rPr>
          <w:rFonts w:ascii="Palatino Linotype" w:hAnsi="Palatino Linotype"/>
          <w:sz w:val="22"/>
          <w:szCs w:val="22"/>
          <w:lang w:val="es-ES_tradnl"/>
        </w:rPr>
      </w:pPr>
    </w:p>
    <w:p w:rsidR="008E533E" w:rsidRDefault="008E533E" w:rsidP="00C56495">
      <w:pPr>
        <w:jc w:val="both"/>
        <w:rPr>
          <w:rFonts w:ascii="Palatino Linotype" w:hAnsi="Palatino Linotype"/>
          <w:sz w:val="22"/>
          <w:szCs w:val="22"/>
          <w:lang w:val="es-ES_tradnl"/>
        </w:rPr>
      </w:pPr>
      <w:r>
        <w:rPr>
          <w:rFonts w:ascii="Palatino Linotype" w:hAnsi="Palatino Linotype"/>
          <w:sz w:val="22"/>
          <w:szCs w:val="22"/>
          <w:lang w:val="es-ES_tradnl"/>
        </w:rPr>
        <w:t>Esta hoja corresponde a la resolución de veinti</w:t>
      </w:r>
      <w:r w:rsidR="000E4939">
        <w:rPr>
          <w:rFonts w:ascii="Palatino Linotype" w:hAnsi="Palatino Linotype"/>
          <w:sz w:val="22"/>
          <w:szCs w:val="22"/>
          <w:lang w:val="es-ES_tradnl"/>
        </w:rPr>
        <w:t xml:space="preserve">dós </w:t>
      </w:r>
      <w:r>
        <w:rPr>
          <w:rFonts w:ascii="Palatino Linotype" w:hAnsi="Palatino Linotype"/>
          <w:sz w:val="22"/>
          <w:szCs w:val="22"/>
          <w:lang w:val="es-ES_tradnl"/>
        </w:rPr>
        <w:t xml:space="preserve">de noviembre de dos mil dieciocho, emitida en los recursos de revisión </w:t>
      </w:r>
      <w:r w:rsidR="004A437A">
        <w:rPr>
          <w:rFonts w:ascii="Palatino Linotype" w:hAnsi="Palatino Linotype"/>
          <w:sz w:val="22"/>
          <w:szCs w:val="22"/>
          <w:lang w:val="es-ES_tradnl"/>
        </w:rPr>
        <w:t xml:space="preserve">acumulados </w:t>
      </w:r>
      <w:r w:rsidRPr="008E533E">
        <w:rPr>
          <w:rFonts w:ascii="Palatino Linotype" w:hAnsi="Palatino Linotype"/>
          <w:sz w:val="22"/>
          <w:szCs w:val="22"/>
          <w:lang w:val="es-ES_tradnl"/>
        </w:rPr>
        <w:t>03702/INFOEM/IP/RR/2018, 03703/INFOEM/IP/RR/2018, 03704/INFOEM/IP/RR/2018 y 03705/INFOEM/IP/RR/2018</w:t>
      </w:r>
      <w:r>
        <w:rPr>
          <w:rFonts w:ascii="Palatino Linotype" w:hAnsi="Palatino Linotype"/>
          <w:sz w:val="22"/>
          <w:szCs w:val="22"/>
          <w:lang w:val="es-ES_tradnl"/>
        </w:rPr>
        <w:t>.</w:t>
      </w:r>
    </w:p>
    <w:p w:rsidR="00D90581" w:rsidRPr="00A13408" w:rsidRDefault="008E533E" w:rsidP="006433BD">
      <w:pPr>
        <w:jc w:val="both"/>
        <w:rPr>
          <w:rFonts w:ascii="Palatino Linotype" w:hAnsi="Palatino Linotype"/>
          <w:sz w:val="22"/>
          <w:szCs w:val="22"/>
          <w:lang w:val="es-ES_tradnl"/>
        </w:rPr>
      </w:pPr>
      <w:r>
        <w:rPr>
          <w:rFonts w:ascii="Palatino Linotype" w:hAnsi="Palatino Linotype"/>
          <w:sz w:val="22"/>
          <w:szCs w:val="22"/>
          <w:lang w:val="es-ES_tradnl"/>
        </w:rPr>
        <w:t>YSM/LAVA</w:t>
      </w:r>
    </w:p>
    <w:sectPr w:rsidR="00D90581" w:rsidRPr="00A13408" w:rsidSect="00E42B20">
      <w:headerReference w:type="default" r:id="rId29"/>
      <w:footerReference w:type="default" r:id="rId30"/>
      <w:headerReference w:type="first" r:id="rId31"/>
      <w:footerReference w:type="first" r:id="rId3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213" w:rsidRDefault="00685213" w:rsidP="00C80F8C">
      <w:r>
        <w:separator/>
      </w:r>
    </w:p>
  </w:endnote>
  <w:endnote w:type="continuationSeparator" w:id="0">
    <w:p w:rsidR="00685213" w:rsidRDefault="006852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495" w:rsidRPr="00F12350" w:rsidRDefault="00C56495"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6412B">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6412B">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C56495" w:rsidRDefault="00C5649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495" w:rsidRPr="00F12350" w:rsidRDefault="00C5649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6412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6412B">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C56495" w:rsidRDefault="00C56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213" w:rsidRDefault="00685213" w:rsidP="00C80F8C">
      <w:r>
        <w:separator/>
      </w:r>
    </w:p>
  </w:footnote>
  <w:footnote w:type="continuationSeparator" w:id="0">
    <w:p w:rsidR="00685213" w:rsidRDefault="0068521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495" w:rsidRDefault="00C56495" w:rsidP="006F30F8">
    <w:pPr>
      <w:pStyle w:val="Encabezado"/>
      <w:tabs>
        <w:tab w:val="clear" w:pos="4252"/>
        <w:tab w:val="clear" w:pos="8504"/>
        <w:tab w:val="left" w:pos="2326"/>
      </w:tabs>
    </w:pPr>
    <w:r>
      <w:t xml:space="preserve">                                                                   </w:t>
    </w:r>
  </w:p>
  <w:tbl>
    <w:tblPr>
      <w:tblW w:w="7088" w:type="dxa"/>
      <w:tblInd w:w="3261" w:type="dxa"/>
      <w:tblLayout w:type="fixed"/>
      <w:tblLook w:val="04A0" w:firstRow="1" w:lastRow="0" w:firstColumn="1" w:lastColumn="0" w:noHBand="0" w:noVBand="1"/>
    </w:tblPr>
    <w:tblGrid>
      <w:gridCol w:w="2551"/>
      <w:gridCol w:w="4537"/>
    </w:tblGrid>
    <w:tr w:rsidR="00C56495" w:rsidRPr="008A510F" w:rsidTr="00123C17">
      <w:tc>
        <w:tcPr>
          <w:tcW w:w="2551" w:type="dxa"/>
          <w:shd w:val="clear" w:color="auto" w:fill="auto"/>
          <w:vAlign w:val="center"/>
        </w:tcPr>
        <w:p w:rsidR="00C56495" w:rsidRPr="008A510F" w:rsidRDefault="00C56495"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537" w:type="dxa"/>
          <w:shd w:val="clear" w:color="auto" w:fill="auto"/>
          <w:vAlign w:val="center"/>
        </w:tcPr>
        <w:p w:rsidR="00C56495" w:rsidRPr="009E1490" w:rsidRDefault="00C56495" w:rsidP="009E1490">
          <w:pPr>
            <w:rPr>
              <w:rFonts w:ascii="Palatino Linotype" w:hAnsi="Palatino Linotype"/>
              <w:b/>
              <w:sz w:val="22"/>
              <w:szCs w:val="22"/>
              <w:lang w:val="es-ES_tradnl"/>
            </w:rPr>
          </w:pPr>
          <w:r w:rsidRPr="009E1490">
            <w:rPr>
              <w:rFonts w:ascii="Palatino Linotype" w:hAnsi="Palatino Linotype"/>
              <w:b/>
              <w:sz w:val="22"/>
              <w:szCs w:val="22"/>
              <w:lang w:val="es-ES_tradnl"/>
            </w:rPr>
            <w:t>03</w:t>
          </w:r>
          <w:r>
            <w:rPr>
              <w:rFonts w:ascii="Palatino Linotype" w:hAnsi="Palatino Linotype"/>
              <w:b/>
              <w:sz w:val="22"/>
              <w:szCs w:val="22"/>
              <w:lang w:val="es-ES_tradnl"/>
            </w:rPr>
            <w:t>70</w:t>
          </w:r>
          <w:r w:rsidRPr="009E1490">
            <w:rPr>
              <w:rFonts w:ascii="Palatino Linotype" w:hAnsi="Palatino Linotype"/>
              <w:b/>
              <w:sz w:val="22"/>
              <w:szCs w:val="22"/>
              <w:lang w:val="es-ES_tradnl"/>
            </w:rPr>
            <w:t xml:space="preserve">2/INFOEM/IP/RR/2018  </w:t>
          </w:r>
        </w:p>
        <w:p w:rsidR="00C56495" w:rsidRPr="008A510F" w:rsidRDefault="00C56495" w:rsidP="00DB5C8E">
          <w:pPr>
            <w:rPr>
              <w:rFonts w:ascii="Palatino Linotype" w:hAnsi="Palatino Linotype"/>
              <w:b/>
              <w:sz w:val="22"/>
              <w:szCs w:val="22"/>
              <w:lang w:val="es-ES_tradnl"/>
            </w:rPr>
          </w:pPr>
          <w:r w:rsidRPr="009E1490">
            <w:rPr>
              <w:rFonts w:ascii="Palatino Linotype" w:hAnsi="Palatino Linotype"/>
              <w:b/>
              <w:sz w:val="22"/>
              <w:szCs w:val="22"/>
              <w:lang w:val="es-ES_tradnl"/>
            </w:rPr>
            <w:t xml:space="preserve">y </w:t>
          </w:r>
          <w:r>
            <w:rPr>
              <w:rFonts w:ascii="Palatino Linotype" w:hAnsi="Palatino Linotype"/>
              <w:b/>
              <w:sz w:val="22"/>
              <w:szCs w:val="22"/>
              <w:lang w:val="es-ES_tradnl"/>
            </w:rPr>
            <w:t>Acumulados</w:t>
          </w:r>
        </w:p>
      </w:tc>
    </w:tr>
    <w:tr w:rsidR="00C56495" w:rsidRPr="008A510F" w:rsidTr="00123C17">
      <w:trPr>
        <w:trHeight w:val="228"/>
      </w:trPr>
      <w:tc>
        <w:tcPr>
          <w:tcW w:w="2551" w:type="dxa"/>
          <w:shd w:val="clear" w:color="auto" w:fill="auto"/>
          <w:vAlign w:val="center"/>
        </w:tcPr>
        <w:p w:rsidR="00C56495" w:rsidRPr="008A510F" w:rsidRDefault="00C56495"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537" w:type="dxa"/>
          <w:shd w:val="clear" w:color="auto" w:fill="auto"/>
          <w:vAlign w:val="center"/>
        </w:tcPr>
        <w:p w:rsidR="00C56495" w:rsidRPr="008A510F" w:rsidRDefault="00C56495" w:rsidP="0049114F">
          <w:pPr>
            <w:rPr>
              <w:rFonts w:ascii="Palatino Linotype" w:hAnsi="Palatino Linotype"/>
              <w:b/>
              <w:sz w:val="22"/>
              <w:szCs w:val="22"/>
              <w:lang w:val="es-ES_tradnl"/>
            </w:rPr>
          </w:pPr>
          <w:r w:rsidRPr="009E1490">
            <w:rPr>
              <w:rFonts w:ascii="Palatino Linotype" w:hAnsi="Palatino Linotype"/>
              <w:b/>
              <w:sz w:val="22"/>
              <w:szCs w:val="22"/>
              <w:lang w:val="es-ES_tradnl"/>
            </w:rPr>
            <w:t>Poder Legislativo</w:t>
          </w:r>
        </w:p>
      </w:tc>
    </w:tr>
    <w:tr w:rsidR="00C56495" w:rsidRPr="008A510F" w:rsidTr="00123C17">
      <w:tc>
        <w:tcPr>
          <w:tcW w:w="2551" w:type="dxa"/>
          <w:shd w:val="clear" w:color="auto" w:fill="auto"/>
          <w:vAlign w:val="center"/>
        </w:tcPr>
        <w:p w:rsidR="00C56495" w:rsidRPr="008A510F" w:rsidRDefault="00C56495"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537" w:type="dxa"/>
          <w:shd w:val="clear" w:color="auto" w:fill="auto"/>
          <w:vAlign w:val="center"/>
        </w:tcPr>
        <w:p w:rsidR="00C56495" w:rsidRPr="008A510F" w:rsidRDefault="00C56495"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C56495" w:rsidRDefault="00C56495"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544" w:type="dxa"/>
      <w:tblLayout w:type="fixed"/>
      <w:tblLook w:val="04A0" w:firstRow="1" w:lastRow="0" w:firstColumn="1" w:lastColumn="0" w:noHBand="0" w:noVBand="1"/>
    </w:tblPr>
    <w:tblGrid>
      <w:gridCol w:w="2489"/>
      <w:gridCol w:w="4315"/>
    </w:tblGrid>
    <w:tr w:rsidR="00C56495" w:rsidRPr="004A437A" w:rsidTr="00D873C6">
      <w:tc>
        <w:tcPr>
          <w:tcW w:w="2489" w:type="dxa"/>
          <w:shd w:val="clear" w:color="auto" w:fill="auto"/>
          <w:vAlign w:val="center"/>
        </w:tcPr>
        <w:p w:rsidR="00C56495" w:rsidRPr="005A5E02" w:rsidRDefault="00C5649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315" w:type="dxa"/>
          <w:shd w:val="clear" w:color="auto" w:fill="auto"/>
          <w:vAlign w:val="center"/>
        </w:tcPr>
        <w:p w:rsidR="00C56495" w:rsidRPr="006D37BB" w:rsidRDefault="00C56495" w:rsidP="00123C17">
          <w:pPr>
            <w:rPr>
              <w:rFonts w:ascii="Palatino Linotype" w:hAnsi="Palatino Linotype"/>
              <w:b/>
              <w:sz w:val="22"/>
              <w:szCs w:val="22"/>
              <w:lang w:val="en-US"/>
            </w:rPr>
          </w:pPr>
          <w:r w:rsidRPr="006D37BB">
            <w:rPr>
              <w:rFonts w:ascii="Palatino Linotype" w:hAnsi="Palatino Linotype"/>
              <w:b/>
              <w:sz w:val="22"/>
              <w:szCs w:val="22"/>
              <w:lang w:val="en-US"/>
            </w:rPr>
            <w:t xml:space="preserve">03702/INFOEM/IP/RR/2018,  </w:t>
          </w:r>
        </w:p>
        <w:p w:rsidR="00C56495" w:rsidRPr="006D37BB" w:rsidRDefault="00C56495" w:rsidP="00DB5C8E">
          <w:pPr>
            <w:rPr>
              <w:rFonts w:ascii="Palatino Linotype" w:hAnsi="Palatino Linotype"/>
              <w:b/>
              <w:sz w:val="22"/>
              <w:szCs w:val="22"/>
              <w:lang w:val="en-US"/>
            </w:rPr>
          </w:pPr>
          <w:r w:rsidRPr="006D37BB">
            <w:rPr>
              <w:rFonts w:ascii="Palatino Linotype" w:hAnsi="Palatino Linotype"/>
              <w:b/>
              <w:sz w:val="22"/>
              <w:szCs w:val="22"/>
              <w:lang w:val="en-US"/>
            </w:rPr>
            <w:t>03703/INFOEM/IP/RR/2018, 03704/INFOEM/IP/RR/2018 y 03705/INFOEM/IP/RR/2018</w:t>
          </w:r>
        </w:p>
      </w:tc>
    </w:tr>
    <w:tr w:rsidR="00C56495" w:rsidRPr="005A5E02" w:rsidTr="00D873C6">
      <w:tc>
        <w:tcPr>
          <w:tcW w:w="2489" w:type="dxa"/>
          <w:shd w:val="clear" w:color="auto" w:fill="auto"/>
          <w:vAlign w:val="center"/>
        </w:tcPr>
        <w:p w:rsidR="00C56495" w:rsidRPr="005A5E02" w:rsidRDefault="00C5649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315" w:type="dxa"/>
          <w:shd w:val="clear" w:color="auto" w:fill="auto"/>
          <w:vAlign w:val="center"/>
        </w:tcPr>
        <w:p w:rsidR="00C56495" w:rsidRPr="005A5E02" w:rsidRDefault="00F873CA" w:rsidP="00F873CA">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C56495" w:rsidRPr="009E149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C56495" w:rsidRPr="009E149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C56495" w:rsidRPr="005A5E02" w:rsidTr="00D873C6">
      <w:trPr>
        <w:trHeight w:val="228"/>
      </w:trPr>
      <w:tc>
        <w:tcPr>
          <w:tcW w:w="2489" w:type="dxa"/>
          <w:shd w:val="clear" w:color="auto" w:fill="auto"/>
          <w:vAlign w:val="center"/>
        </w:tcPr>
        <w:p w:rsidR="00C56495" w:rsidRPr="005A5E02" w:rsidRDefault="00C56495"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315" w:type="dxa"/>
          <w:shd w:val="clear" w:color="auto" w:fill="auto"/>
          <w:vAlign w:val="center"/>
        </w:tcPr>
        <w:p w:rsidR="00C56495" w:rsidRPr="005A5E02" w:rsidRDefault="00C56495" w:rsidP="00E16C18">
          <w:pPr>
            <w:rPr>
              <w:rFonts w:ascii="Palatino Linotype" w:hAnsi="Palatino Linotype"/>
              <w:b/>
              <w:sz w:val="22"/>
              <w:szCs w:val="22"/>
              <w:lang w:val="es-ES_tradnl"/>
            </w:rPr>
          </w:pPr>
          <w:r w:rsidRPr="009E1490">
            <w:rPr>
              <w:rFonts w:ascii="Palatino Linotype" w:hAnsi="Palatino Linotype"/>
              <w:b/>
              <w:sz w:val="22"/>
              <w:szCs w:val="22"/>
              <w:lang w:val="es-ES_tradnl"/>
            </w:rPr>
            <w:t>Poder Legislativo</w:t>
          </w:r>
        </w:p>
      </w:tc>
    </w:tr>
    <w:tr w:rsidR="00C56495" w:rsidRPr="005A5E02" w:rsidTr="00D873C6">
      <w:tc>
        <w:tcPr>
          <w:tcW w:w="2489" w:type="dxa"/>
          <w:shd w:val="clear" w:color="auto" w:fill="auto"/>
          <w:vAlign w:val="center"/>
        </w:tcPr>
        <w:p w:rsidR="00C56495" w:rsidRPr="005A5E02" w:rsidRDefault="00C56495"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315" w:type="dxa"/>
          <w:shd w:val="clear" w:color="auto" w:fill="auto"/>
          <w:vAlign w:val="center"/>
        </w:tcPr>
        <w:p w:rsidR="00C56495" w:rsidRPr="005A5E02" w:rsidRDefault="00C56495"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56495" w:rsidRDefault="00C564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062535"/>
    <w:multiLevelType w:val="hybridMultilevel"/>
    <w:tmpl w:val="4A2A8B84"/>
    <w:lvl w:ilvl="0" w:tplc="8E6A229E">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785767C"/>
    <w:multiLevelType w:val="hybridMultilevel"/>
    <w:tmpl w:val="77601D66"/>
    <w:lvl w:ilvl="0" w:tplc="11A682EE">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F87329"/>
    <w:multiLevelType w:val="hybridMultilevel"/>
    <w:tmpl w:val="08D2ABC8"/>
    <w:lvl w:ilvl="0" w:tplc="9036E4E6">
      <w:start w:val="5"/>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F3F333D"/>
    <w:multiLevelType w:val="hybridMultilevel"/>
    <w:tmpl w:val="9502FF1C"/>
    <w:lvl w:ilvl="0" w:tplc="5AE6A0FC">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E00DCF"/>
    <w:multiLevelType w:val="hybridMultilevel"/>
    <w:tmpl w:val="D182F918"/>
    <w:lvl w:ilvl="0" w:tplc="EE68D39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34317490"/>
    <w:multiLevelType w:val="hybridMultilevel"/>
    <w:tmpl w:val="93688F9E"/>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72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596212"/>
    <w:multiLevelType w:val="hybridMultilevel"/>
    <w:tmpl w:val="A1CA68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15">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9A3B75"/>
    <w:multiLevelType w:val="hybridMultilevel"/>
    <w:tmpl w:val="712C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652214"/>
    <w:multiLevelType w:val="hybridMultilevel"/>
    <w:tmpl w:val="355A4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0"/>
  </w:num>
  <w:num w:numId="2">
    <w:abstractNumId w:val="7"/>
  </w:num>
  <w:num w:numId="3">
    <w:abstractNumId w:val="6"/>
  </w:num>
  <w:num w:numId="4">
    <w:abstractNumId w:val="12"/>
  </w:num>
  <w:num w:numId="5">
    <w:abstractNumId w:val="1"/>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
  </w:num>
  <w:num w:numId="10">
    <w:abstractNumId w:val="17"/>
  </w:num>
  <w:num w:numId="11">
    <w:abstractNumId w:val="16"/>
  </w:num>
  <w:num w:numId="12">
    <w:abstractNumId w:val="4"/>
  </w:num>
  <w:num w:numId="13">
    <w:abstractNumId w:val="20"/>
  </w:num>
  <w:num w:numId="14">
    <w:abstractNumId w:val="5"/>
  </w:num>
  <w:num w:numId="15">
    <w:abstractNumId w:val="14"/>
  </w:num>
  <w:num w:numId="16">
    <w:abstractNumId w:val="0"/>
  </w:num>
  <w:num w:numId="17">
    <w:abstractNumId w:val="21"/>
  </w:num>
  <w:num w:numId="18">
    <w:abstractNumId w:val="8"/>
  </w:num>
  <w:num w:numId="19">
    <w:abstractNumId w:val="3"/>
  </w:num>
  <w:num w:numId="20">
    <w:abstractNumId w:val="9"/>
  </w:num>
  <w:num w:numId="21">
    <w:abstractNumId w:val="1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1E"/>
    <w:rsid w:val="00000407"/>
    <w:rsid w:val="000005EC"/>
    <w:rsid w:val="00000DC8"/>
    <w:rsid w:val="00001854"/>
    <w:rsid w:val="000023A2"/>
    <w:rsid w:val="000030F1"/>
    <w:rsid w:val="00003162"/>
    <w:rsid w:val="000032C8"/>
    <w:rsid w:val="00005CDB"/>
    <w:rsid w:val="00006647"/>
    <w:rsid w:val="00007423"/>
    <w:rsid w:val="00010670"/>
    <w:rsid w:val="000113A3"/>
    <w:rsid w:val="00013764"/>
    <w:rsid w:val="000138E5"/>
    <w:rsid w:val="000143F8"/>
    <w:rsid w:val="000148A1"/>
    <w:rsid w:val="00015A27"/>
    <w:rsid w:val="0001610F"/>
    <w:rsid w:val="00021550"/>
    <w:rsid w:val="00021A61"/>
    <w:rsid w:val="00022C85"/>
    <w:rsid w:val="00024550"/>
    <w:rsid w:val="000246EC"/>
    <w:rsid w:val="00025515"/>
    <w:rsid w:val="00025C32"/>
    <w:rsid w:val="00025FC8"/>
    <w:rsid w:val="00027165"/>
    <w:rsid w:val="00027AB8"/>
    <w:rsid w:val="00031477"/>
    <w:rsid w:val="00032F3D"/>
    <w:rsid w:val="0003304E"/>
    <w:rsid w:val="00033740"/>
    <w:rsid w:val="00033DCB"/>
    <w:rsid w:val="00034330"/>
    <w:rsid w:val="000346CE"/>
    <w:rsid w:val="00034866"/>
    <w:rsid w:val="0003493C"/>
    <w:rsid w:val="000361A9"/>
    <w:rsid w:val="00036B56"/>
    <w:rsid w:val="00036FB1"/>
    <w:rsid w:val="00040045"/>
    <w:rsid w:val="00040150"/>
    <w:rsid w:val="00040A3C"/>
    <w:rsid w:val="0004495F"/>
    <w:rsid w:val="0004540E"/>
    <w:rsid w:val="00045691"/>
    <w:rsid w:val="00045CB9"/>
    <w:rsid w:val="00045E09"/>
    <w:rsid w:val="00045E6B"/>
    <w:rsid w:val="0004702F"/>
    <w:rsid w:val="000470FE"/>
    <w:rsid w:val="00047BEB"/>
    <w:rsid w:val="0005069C"/>
    <w:rsid w:val="00051588"/>
    <w:rsid w:val="00053A9C"/>
    <w:rsid w:val="00053FF8"/>
    <w:rsid w:val="00054E2D"/>
    <w:rsid w:val="00056254"/>
    <w:rsid w:val="0005735C"/>
    <w:rsid w:val="00060C1C"/>
    <w:rsid w:val="000612D5"/>
    <w:rsid w:val="00063951"/>
    <w:rsid w:val="00063C2D"/>
    <w:rsid w:val="000640C8"/>
    <w:rsid w:val="0006463A"/>
    <w:rsid w:val="000650FA"/>
    <w:rsid w:val="0006610C"/>
    <w:rsid w:val="000678ED"/>
    <w:rsid w:val="00067FF8"/>
    <w:rsid w:val="000715EA"/>
    <w:rsid w:val="000719A9"/>
    <w:rsid w:val="00071FDA"/>
    <w:rsid w:val="000730A5"/>
    <w:rsid w:val="000737D4"/>
    <w:rsid w:val="00073F3B"/>
    <w:rsid w:val="00075723"/>
    <w:rsid w:val="0007754E"/>
    <w:rsid w:val="000776F5"/>
    <w:rsid w:val="00077C48"/>
    <w:rsid w:val="00080018"/>
    <w:rsid w:val="0008081B"/>
    <w:rsid w:val="00080BE0"/>
    <w:rsid w:val="00083A31"/>
    <w:rsid w:val="0008410C"/>
    <w:rsid w:val="00084B14"/>
    <w:rsid w:val="0008542A"/>
    <w:rsid w:val="00086351"/>
    <w:rsid w:val="00087AEB"/>
    <w:rsid w:val="00090B5D"/>
    <w:rsid w:val="00093366"/>
    <w:rsid w:val="00094B7F"/>
    <w:rsid w:val="00096A51"/>
    <w:rsid w:val="00097232"/>
    <w:rsid w:val="000A02C3"/>
    <w:rsid w:val="000A15B1"/>
    <w:rsid w:val="000A1EB9"/>
    <w:rsid w:val="000A2124"/>
    <w:rsid w:val="000A25D2"/>
    <w:rsid w:val="000B071A"/>
    <w:rsid w:val="000B087E"/>
    <w:rsid w:val="000B3D17"/>
    <w:rsid w:val="000B3FFD"/>
    <w:rsid w:val="000B4C8E"/>
    <w:rsid w:val="000B525D"/>
    <w:rsid w:val="000B5C10"/>
    <w:rsid w:val="000B76C5"/>
    <w:rsid w:val="000B7CFE"/>
    <w:rsid w:val="000C0C7E"/>
    <w:rsid w:val="000C13FA"/>
    <w:rsid w:val="000C1E84"/>
    <w:rsid w:val="000C22D7"/>
    <w:rsid w:val="000C27EF"/>
    <w:rsid w:val="000C2A6A"/>
    <w:rsid w:val="000C3455"/>
    <w:rsid w:val="000C4453"/>
    <w:rsid w:val="000C4DB3"/>
    <w:rsid w:val="000C54E7"/>
    <w:rsid w:val="000C5ECF"/>
    <w:rsid w:val="000C5ED5"/>
    <w:rsid w:val="000C6376"/>
    <w:rsid w:val="000C7687"/>
    <w:rsid w:val="000C79E0"/>
    <w:rsid w:val="000D14E3"/>
    <w:rsid w:val="000D2768"/>
    <w:rsid w:val="000D2D89"/>
    <w:rsid w:val="000D38E7"/>
    <w:rsid w:val="000D3E19"/>
    <w:rsid w:val="000D754F"/>
    <w:rsid w:val="000E1E4C"/>
    <w:rsid w:val="000E2ABD"/>
    <w:rsid w:val="000E2BBD"/>
    <w:rsid w:val="000E2FBA"/>
    <w:rsid w:val="000E3306"/>
    <w:rsid w:val="000E339B"/>
    <w:rsid w:val="000E4939"/>
    <w:rsid w:val="000E5560"/>
    <w:rsid w:val="000F0211"/>
    <w:rsid w:val="000F0227"/>
    <w:rsid w:val="000F1EC3"/>
    <w:rsid w:val="000F2FD3"/>
    <w:rsid w:val="000F33C1"/>
    <w:rsid w:val="000F3B3D"/>
    <w:rsid w:val="000F42CD"/>
    <w:rsid w:val="000F4C0D"/>
    <w:rsid w:val="000F4EF1"/>
    <w:rsid w:val="000F674C"/>
    <w:rsid w:val="000F6CF9"/>
    <w:rsid w:val="000F7F7F"/>
    <w:rsid w:val="001006AB"/>
    <w:rsid w:val="00105367"/>
    <w:rsid w:val="001054ED"/>
    <w:rsid w:val="00105CA5"/>
    <w:rsid w:val="001066BD"/>
    <w:rsid w:val="0011119F"/>
    <w:rsid w:val="00112198"/>
    <w:rsid w:val="0011418E"/>
    <w:rsid w:val="00114F11"/>
    <w:rsid w:val="00117CB8"/>
    <w:rsid w:val="00121B9D"/>
    <w:rsid w:val="00122A5C"/>
    <w:rsid w:val="00122D3A"/>
    <w:rsid w:val="00123100"/>
    <w:rsid w:val="00123334"/>
    <w:rsid w:val="00123C17"/>
    <w:rsid w:val="001243D5"/>
    <w:rsid w:val="00126B79"/>
    <w:rsid w:val="0012753E"/>
    <w:rsid w:val="00127B26"/>
    <w:rsid w:val="00127FEF"/>
    <w:rsid w:val="00130C78"/>
    <w:rsid w:val="00130E40"/>
    <w:rsid w:val="00131EB1"/>
    <w:rsid w:val="0013381E"/>
    <w:rsid w:val="00134BC1"/>
    <w:rsid w:val="00135E5E"/>
    <w:rsid w:val="001376AE"/>
    <w:rsid w:val="00137AD7"/>
    <w:rsid w:val="00137FA5"/>
    <w:rsid w:val="00141182"/>
    <w:rsid w:val="00141538"/>
    <w:rsid w:val="00143473"/>
    <w:rsid w:val="00143F3D"/>
    <w:rsid w:val="001441D8"/>
    <w:rsid w:val="00144672"/>
    <w:rsid w:val="00144E6E"/>
    <w:rsid w:val="001455BC"/>
    <w:rsid w:val="00145A89"/>
    <w:rsid w:val="00145CEA"/>
    <w:rsid w:val="001462FB"/>
    <w:rsid w:val="0014673F"/>
    <w:rsid w:val="00146830"/>
    <w:rsid w:val="001469DE"/>
    <w:rsid w:val="00150A97"/>
    <w:rsid w:val="00150C9C"/>
    <w:rsid w:val="00154179"/>
    <w:rsid w:val="00154A91"/>
    <w:rsid w:val="00155A2C"/>
    <w:rsid w:val="00155A89"/>
    <w:rsid w:val="00155DEB"/>
    <w:rsid w:val="0015629E"/>
    <w:rsid w:val="00156AF8"/>
    <w:rsid w:val="00157FA0"/>
    <w:rsid w:val="00160A84"/>
    <w:rsid w:val="00161040"/>
    <w:rsid w:val="00161F52"/>
    <w:rsid w:val="001631DE"/>
    <w:rsid w:val="0016323C"/>
    <w:rsid w:val="001635BF"/>
    <w:rsid w:val="001636E4"/>
    <w:rsid w:val="0016491F"/>
    <w:rsid w:val="00165FF1"/>
    <w:rsid w:val="00167BF4"/>
    <w:rsid w:val="00167D83"/>
    <w:rsid w:val="0017042B"/>
    <w:rsid w:val="00170EEA"/>
    <w:rsid w:val="0017107C"/>
    <w:rsid w:val="00171D63"/>
    <w:rsid w:val="001723CE"/>
    <w:rsid w:val="0017246E"/>
    <w:rsid w:val="00172691"/>
    <w:rsid w:val="00172AD1"/>
    <w:rsid w:val="00173064"/>
    <w:rsid w:val="001730B8"/>
    <w:rsid w:val="0017317F"/>
    <w:rsid w:val="0017371D"/>
    <w:rsid w:val="001738E4"/>
    <w:rsid w:val="001766A1"/>
    <w:rsid w:val="00177307"/>
    <w:rsid w:val="00177D4E"/>
    <w:rsid w:val="00180B8A"/>
    <w:rsid w:val="00181801"/>
    <w:rsid w:val="001827EA"/>
    <w:rsid w:val="001860F5"/>
    <w:rsid w:val="00186E89"/>
    <w:rsid w:val="00191664"/>
    <w:rsid w:val="00192E25"/>
    <w:rsid w:val="00195A0C"/>
    <w:rsid w:val="00195DCA"/>
    <w:rsid w:val="00195EE8"/>
    <w:rsid w:val="00196177"/>
    <w:rsid w:val="00197203"/>
    <w:rsid w:val="00197289"/>
    <w:rsid w:val="001A0753"/>
    <w:rsid w:val="001A13AD"/>
    <w:rsid w:val="001A2152"/>
    <w:rsid w:val="001A227A"/>
    <w:rsid w:val="001A2582"/>
    <w:rsid w:val="001A4453"/>
    <w:rsid w:val="001A457A"/>
    <w:rsid w:val="001A5F01"/>
    <w:rsid w:val="001A6B12"/>
    <w:rsid w:val="001A6DAF"/>
    <w:rsid w:val="001A6F14"/>
    <w:rsid w:val="001A751E"/>
    <w:rsid w:val="001B0B75"/>
    <w:rsid w:val="001B3CCF"/>
    <w:rsid w:val="001B4AB5"/>
    <w:rsid w:val="001B6A73"/>
    <w:rsid w:val="001B6D2A"/>
    <w:rsid w:val="001B7DE9"/>
    <w:rsid w:val="001C1132"/>
    <w:rsid w:val="001C14F1"/>
    <w:rsid w:val="001C1E90"/>
    <w:rsid w:val="001C2A68"/>
    <w:rsid w:val="001C376A"/>
    <w:rsid w:val="001C3F96"/>
    <w:rsid w:val="001C4180"/>
    <w:rsid w:val="001C592F"/>
    <w:rsid w:val="001C5936"/>
    <w:rsid w:val="001C59BF"/>
    <w:rsid w:val="001C70C8"/>
    <w:rsid w:val="001D028C"/>
    <w:rsid w:val="001D17B6"/>
    <w:rsid w:val="001D30DB"/>
    <w:rsid w:val="001D36A5"/>
    <w:rsid w:val="001D36DF"/>
    <w:rsid w:val="001D3C62"/>
    <w:rsid w:val="001D435E"/>
    <w:rsid w:val="001D742D"/>
    <w:rsid w:val="001E0CED"/>
    <w:rsid w:val="001E14DD"/>
    <w:rsid w:val="001E262E"/>
    <w:rsid w:val="001E2C1D"/>
    <w:rsid w:val="001E2E34"/>
    <w:rsid w:val="001E3C3B"/>
    <w:rsid w:val="001E5368"/>
    <w:rsid w:val="001E5F13"/>
    <w:rsid w:val="001F0CC4"/>
    <w:rsid w:val="001F3350"/>
    <w:rsid w:val="001F530E"/>
    <w:rsid w:val="001F6AA4"/>
    <w:rsid w:val="001F6E2D"/>
    <w:rsid w:val="002000F8"/>
    <w:rsid w:val="002006DE"/>
    <w:rsid w:val="00200ECD"/>
    <w:rsid w:val="002019CC"/>
    <w:rsid w:val="00201A06"/>
    <w:rsid w:val="00201D87"/>
    <w:rsid w:val="00202DD6"/>
    <w:rsid w:val="0020342C"/>
    <w:rsid w:val="002037DB"/>
    <w:rsid w:val="002038AD"/>
    <w:rsid w:val="00204A48"/>
    <w:rsid w:val="00204F55"/>
    <w:rsid w:val="002075E1"/>
    <w:rsid w:val="00207C5E"/>
    <w:rsid w:val="00207DC0"/>
    <w:rsid w:val="0021002A"/>
    <w:rsid w:val="002118DD"/>
    <w:rsid w:val="00211C87"/>
    <w:rsid w:val="0021241B"/>
    <w:rsid w:val="00215A96"/>
    <w:rsid w:val="00216AB9"/>
    <w:rsid w:val="00220A6B"/>
    <w:rsid w:val="00222550"/>
    <w:rsid w:val="00222854"/>
    <w:rsid w:val="00222BB9"/>
    <w:rsid w:val="00222ED0"/>
    <w:rsid w:val="002232E5"/>
    <w:rsid w:val="0022469A"/>
    <w:rsid w:val="002246DF"/>
    <w:rsid w:val="002262E3"/>
    <w:rsid w:val="00226B9C"/>
    <w:rsid w:val="0023044C"/>
    <w:rsid w:val="00230478"/>
    <w:rsid w:val="00231FCE"/>
    <w:rsid w:val="00233427"/>
    <w:rsid w:val="002337B9"/>
    <w:rsid w:val="0023423A"/>
    <w:rsid w:val="002345A5"/>
    <w:rsid w:val="00234CB3"/>
    <w:rsid w:val="002355A1"/>
    <w:rsid w:val="00235977"/>
    <w:rsid w:val="00235E24"/>
    <w:rsid w:val="002379BC"/>
    <w:rsid w:val="00237A0D"/>
    <w:rsid w:val="002408A2"/>
    <w:rsid w:val="0024350E"/>
    <w:rsid w:val="002443D1"/>
    <w:rsid w:val="002461A3"/>
    <w:rsid w:val="00246BDF"/>
    <w:rsid w:val="0024751B"/>
    <w:rsid w:val="00247FF9"/>
    <w:rsid w:val="00251186"/>
    <w:rsid w:val="00252AE5"/>
    <w:rsid w:val="00252DA8"/>
    <w:rsid w:val="0025594A"/>
    <w:rsid w:val="00255A97"/>
    <w:rsid w:val="00257824"/>
    <w:rsid w:val="00257C26"/>
    <w:rsid w:val="00260989"/>
    <w:rsid w:val="00261606"/>
    <w:rsid w:val="00262448"/>
    <w:rsid w:val="00262AFA"/>
    <w:rsid w:val="00263E2C"/>
    <w:rsid w:val="00263F18"/>
    <w:rsid w:val="0026507B"/>
    <w:rsid w:val="00266271"/>
    <w:rsid w:val="002675D7"/>
    <w:rsid w:val="002675FE"/>
    <w:rsid w:val="00267AED"/>
    <w:rsid w:val="00270E0F"/>
    <w:rsid w:val="0027263A"/>
    <w:rsid w:val="00272E1B"/>
    <w:rsid w:val="002750C0"/>
    <w:rsid w:val="00276A1F"/>
    <w:rsid w:val="00277E52"/>
    <w:rsid w:val="00280F17"/>
    <w:rsid w:val="0028214B"/>
    <w:rsid w:val="002843A0"/>
    <w:rsid w:val="0028565D"/>
    <w:rsid w:val="00285972"/>
    <w:rsid w:val="00286AC4"/>
    <w:rsid w:val="00287080"/>
    <w:rsid w:val="0028779C"/>
    <w:rsid w:val="002877CA"/>
    <w:rsid w:val="00290032"/>
    <w:rsid w:val="002901A9"/>
    <w:rsid w:val="00292A78"/>
    <w:rsid w:val="00293500"/>
    <w:rsid w:val="002944C8"/>
    <w:rsid w:val="00294AD6"/>
    <w:rsid w:val="00295C0C"/>
    <w:rsid w:val="0029697E"/>
    <w:rsid w:val="002A02E4"/>
    <w:rsid w:val="002A04D8"/>
    <w:rsid w:val="002A1433"/>
    <w:rsid w:val="002A1781"/>
    <w:rsid w:val="002A258F"/>
    <w:rsid w:val="002A3A03"/>
    <w:rsid w:val="002A4594"/>
    <w:rsid w:val="002A45D6"/>
    <w:rsid w:val="002A489D"/>
    <w:rsid w:val="002A4B58"/>
    <w:rsid w:val="002A6701"/>
    <w:rsid w:val="002B0601"/>
    <w:rsid w:val="002B0772"/>
    <w:rsid w:val="002B28C8"/>
    <w:rsid w:val="002B2F05"/>
    <w:rsid w:val="002B4132"/>
    <w:rsid w:val="002B464A"/>
    <w:rsid w:val="002B5AEF"/>
    <w:rsid w:val="002B71A8"/>
    <w:rsid w:val="002B7A62"/>
    <w:rsid w:val="002C029D"/>
    <w:rsid w:val="002C0A2B"/>
    <w:rsid w:val="002C1152"/>
    <w:rsid w:val="002C1AC6"/>
    <w:rsid w:val="002C24C8"/>
    <w:rsid w:val="002C336F"/>
    <w:rsid w:val="002C401B"/>
    <w:rsid w:val="002C5100"/>
    <w:rsid w:val="002C5CF1"/>
    <w:rsid w:val="002C6074"/>
    <w:rsid w:val="002C6D72"/>
    <w:rsid w:val="002C7154"/>
    <w:rsid w:val="002D018E"/>
    <w:rsid w:val="002D0581"/>
    <w:rsid w:val="002D1542"/>
    <w:rsid w:val="002D16D4"/>
    <w:rsid w:val="002D3277"/>
    <w:rsid w:val="002D4079"/>
    <w:rsid w:val="002D504F"/>
    <w:rsid w:val="002D6705"/>
    <w:rsid w:val="002D70AE"/>
    <w:rsid w:val="002D76B7"/>
    <w:rsid w:val="002E05A6"/>
    <w:rsid w:val="002E119B"/>
    <w:rsid w:val="002E1F03"/>
    <w:rsid w:val="002E2358"/>
    <w:rsid w:val="002E461B"/>
    <w:rsid w:val="002E476F"/>
    <w:rsid w:val="002E4B99"/>
    <w:rsid w:val="002E53B6"/>
    <w:rsid w:val="002F030C"/>
    <w:rsid w:val="002F10E8"/>
    <w:rsid w:val="002F1288"/>
    <w:rsid w:val="002F12C9"/>
    <w:rsid w:val="002F4F30"/>
    <w:rsid w:val="002F5767"/>
    <w:rsid w:val="002F58C0"/>
    <w:rsid w:val="002F7BAC"/>
    <w:rsid w:val="002F7FDD"/>
    <w:rsid w:val="00300065"/>
    <w:rsid w:val="0030099B"/>
    <w:rsid w:val="00300FA7"/>
    <w:rsid w:val="00301528"/>
    <w:rsid w:val="00303573"/>
    <w:rsid w:val="003037F3"/>
    <w:rsid w:val="003039AE"/>
    <w:rsid w:val="003048BE"/>
    <w:rsid w:val="00305BDC"/>
    <w:rsid w:val="00305D55"/>
    <w:rsid w:val="0030607E"/>
    <w:rsid w:val="0030608F"/>
    <w:rsid w:val="003063AF"/>
    <w:rsid w:val="0030693A"/>
    <w:rsid w:val="0030718E"/>
    <w:rsid w:val="003105ED"/>
    <w:rsid w:val="00312812"/>
    <w:rsid w:val="00313EB2"/>
    <w:rsid w:val="003163A7"/>
    <w:rsid w:val="00316EA0"/>
    <w:rsid w:val="003174A5"/>
    <w:rsid w:val="00320F57"/>
    <w:rsid w:val="00321153"/>
    <w:rsid w:val="00321709"/>
    <w:rsid w:val="00321F8D"/>
    <w:rsid w:val="00322322"/>
    <w:rsid w:val="00322887"/>
    <w:rsid w:val="00322A93"/>
    <w:rsid w:val="00322B25"/>
    <w:rsid w:val="003303BB"/>
    <w:rsid w:val="003306E0"/>
    <w:rsid w:val="003317C2"/>
    <w:rsid w:val="00331AC1"/>
    <w:rsid w:val="00332AF5"/>
    <w:rsid w:val="00333C64"/>
    <w:rsid w:val="003343D4"/>
    <w:rsid w:val="003344C1"/>
    <w:rsid w:val="0033535D"/>
    <w:rsid w:val="003372CD"/>
    <w:rsid w:val="00337E3A"/>
    <w:rsid w:val="00337E62"/>
    <w:rsid w:val="003403FC"/>
    <w:rsid w:val="00340F1F"/>
    <w:rsid w:val="00343237"/>
    <w:rsid w:val="003451BB"/>
    <w:rsid w:val="003455F3"/>
    <w:rsid w:val="003456C0"/>
    <w:rsid w:val="00345760"/>
    <w:rsid w:val="003461A9"/>
    <w:rsid w:val="0034760E"/>
    <w:rsid w:val="0034766A"/>
    <w:rsid w:val="00351DE4"/>
    <w:rsid w:val="003520C8"/>
    <w:rsid w:val="003522DF"/>
    <w:rsid w:val="00352920"/>
    <w:rsid w:val="0035369D"/>
    <w:rsid w:val="00353E95"/>
    <w:rsid w:val="00354667"/>
    <w:rsid w:val="00355291"/>
    <w:rsid w:val="00355B69"/>
    <w:rsid w:val="00357F86"/>
    <w:rsid w:val="003600E0"/>
    <w:rsid w:val="003601D4"/>
    <w:rsid w:val="00360408"/>
    <w:rsid w:val="00361001"/>
    <w:rsid w:val="00361193"/>
    <w:rsid w:val="00361D2C"/>
    <w:rsid w:val="00364981"/>
    <w:rsid w:val="00365A02"/>
    <w:rsid w:val="00366D5B"/>
    <w:rsid w:val="00367630"/>
    <w:rsid w:val="00367EB8"/>
    <w:rsid w:val="0037054A"/>
    <w:rsid w:val="00370555"/>
    <w:rsid w:val="003708CB"/>
    <w:rsid w:val="00370952"/>
    <w:rsid w:val="003721BD"/>
    <w:rsid w:val="00373909"/>
    <w:rsid w:val="00373CE3"/>
    <w:rsid w:val="00373F84"/>
    <w:rsid w:val="00373FF1"/>
    <w:rsid w:val="00374097"/>
    <w:rsid w:val="00374232"/>
    <w:rsid w:val="00374F56"/>
    <w:rsid w:val="00374FBF"/>
    <w:rsid w:val="0037712E"/>
    <w:rsid w:val="0038033D"/>
    <w:rsid w:val="00380787"/>
    <w:rsid w:val="003823AD"/>
    <w:rsid w:val="003843D5"/>
    <w:rsid w:val="00385778"/>
    <w:rsid w:val="00385FCA"/>
    <w:rsid w:val="003866EC"/>
    <w:rsid w:val="00387440"/>
    <w:rsid w:val="0039097A"/>
    <w:rsid w:val="00390C4C"/>
    <w:rsid w:val="00391D57"/>
    <w:rsid w:val="003924C4"/>
    <w:rsid w:val="0039613D"/>
    <w:rsid w:val="00396592"/>
    <w:rsid w:val="0039682D"/>
    <w:rsid w:val="003A0B89"/>
    <w:rsid w:val="003A148A"/>
    <w:rsid w:val="003A1AD7"/>
    <w:rsid w:val="003A2E13"/>
    <w:rsid w:val="003A2FEC"/>
    <w:rsid w:val="003A6653"/>
    <w:rsid w:val="003A668B"/>
    <w:rsid w:val="003A67BD"/>
    <w:rsid w:val="003A7842"/>
    <w:rsid w:val="003B0872"/>
    <w:rsid w:val="003B1310"/>
    <w:rsid w:val="003B2508"/>
    <w:rsid w:val="003B5E74"/>
    <w:rsid w:val="003B62C2"/>
    <w:rsid w:val="003B6A4D"/>
    <w:rsid w:val="003B6B48"/>
    <w:rsid w:val="003B799A"/>
    <w:rsid w:val="003B7CA1"/>
    <w:rsid w:val="003C3052"/>
    <w:rsid w:val="003C3A4F"/>
    <w:rsid w:val="003C4886"/>
    <w:rsid w:val="003C68ED"/>
    <w:rsid w:val="003D0CAF"/>
    <w:rsid w:val="003D1B5F"/>
    <w:rsid w:val="003D40B6"/>
    <w:rsid w:val="003D58AA"/>
    <w:rsid w:val="003D60BD"/>
    <w:rsid w:val="003D654B"/>
    <w:rsid w:val="003E0622"/>
    <w:rsid w:val="003E09A5"/>
    <w:rsid w:val="003E1EA1"/>
    <w:rsid w:val="003E294C"/>
    <w:rsid w:val="003E2E72"/>
    <w:rsid w:val="003E3FBD"/>
    <w:rsid w:val="003E4CCA"/>
    <w:rsid w:val="003E5256"/>
    <w:rsid w:val="003E79A4"/>
    <w:rsid w:val="003F059F"/>
    <w:rsid w:val="003F0913"/>
    <w:rsid w:val="003F197E"/>
    <w:rsid w:val="003F3574"/>
    <w:rsid w:val="003F4284"/>
    <w:rsid w:val="003F4FD9"/>
    <w:rsid w:val="003F7852"/>
    <w:rsid w:val="003F7971"/>
    <w:rsid w:val="0040006B"/>
    <w:rsid w:val="004005C0"/>
    <w:rsid w:val="00400753"/>
    <w:rsid w:val="0040126D"/>
    <w:rsid w:val="00403694"/>
    <w:rsid w:val="004038C6"/>
    <w:rsid w:val="00405A98"/>
    <w:rsid w:val="00405D78"/>
    <w:rsid w:val="00407F80"/>
    <w:rsid w:val="00410827"/>
    <w:rsid w:val="00410FF8"/>
    <w:rsid w:val="00412DA1"/>
    <w:rsid w:val="00413DFE"/>
    <w:rsid w:val="00414A43"/>
    <w:rsid w:val="00415B0D"/>
    <w:rsid w:val="00415BCE"/>
    <w:rsid w:val="00416050"/>
    <w:rsid w:val="0041768A"/>
    <w:rsid w:val="00420C0C"/>
    <w:rsid w:val="00420E68"/>
    <w:rsid w:val="00421E35"/>
    <w:rsid w:val="00422B33"/>
    <w:rsid w:val="00424840"/>
    <w:rsid w:val="00424E8B"/>
    <w:rsid w:val="00425FD8"/>
    <w:rsid w:val="00426642"/>
    <w:rsid w:val="0042727A"/>
    <w:rsid w:val="0043067F"/>
    <w:rsid w:val="004317D5"/>
    <w:rsid w:val="0043294E"/>
    <w:rsid w:val="004336F8"/>
    <w:rsid w:val="00433D50"/>
    <w:rsid w:val="00433FE2"/>
    <w:rsid w:val="004351D3"/>
    <w:rsid w:val="004353FA"/>
    <w:rsid w:val="00435575"/>
    <w:rsid w:val="004357B8"/>
    <w:rsid w:val="00437457"/>
    <w:rsid w:val="00437B88"/>
    <w:rsid w:val="00437C29"/>
    <w:rsid w:val="00437D0F"/>
    <w:rsid w:val="00440086"/>
    <w:rsid w:val="004404D3"/>
    <w:rsid w:val="00441A04"/>
    <w:rsid w:val="004421A2"/>
    <w:rsid w:val="00442408"/>
    <w:rsid w:val="00443426"/>
    <w:rsid w:val="00443A0C"/>
    <w:rsid w:val="004445A9"/>
    <w:rsid w:val="00444EE4"/>
    <w:rsid w:val="004475EF"/>
    <w:rsid w:val="00447B24"/>
    <w:rsid w:val="00451391"/>
    <w:rsid w:val="004528D1"/>
    <w:rsid w:val="00453310"/>
    <w:rsid w:val="004574F0"/>
    <w:rsid w:val="00461BBD"/>
    <w:rsid w:val="004625E8"/>
    <w:rsid w:val="00462C10"/>
    <w:rsid w:val="0046364B"/>
    <w:rsid w:val="00463D5B"/>
    <w:rsid w:val="00464091"/>
    <w:rsid w:val="004645A4"/>
    <w:rsid w:val="00464E03"/>
    <w:rsid w:val="004651EF"/>
    <w:rsid w:val="00465C54"/>
    <w:rsid w:val="00466395"/>
    <w:rsid w:val="0046771E"/>
    <w:rsid w:val="00467A44"/>
    <w:rsid w:val="00467EED"/>
    <w:rsid w:val="004700BA"/>
    <w:rsid w:val="004701A9"/>
    <w:rsid w:val="00470675"/>
    <w:rsid w:val="00471476"/>
    <w:rsid w:val="00472527"/>
    <w:rsid w:val="004727D1"/>
    <w:rsid w:val="00474A65"/>
    <w:rsid w:val="00474C8F"/>
    <w:rsid w:val="00475378"/>
    <w:rsid w:val="0047646D"/>
    <w:rsid w:val="00477933"/>
    <w:rsid w:val="00477B0B"/>
    <w:rsid w:val="00480E76"/>
    <w:rsid w:val="004814E6"/>
    <w:rsid w:val="00484387"/>
    <w:rsid w:val="00490779"/>
    <w:rsid w:val="00490A63"/>
    <w:rsid w:val="00490E4B"/>
    <w:rsid w:val="0049114F"/>
    <w:rsid w:val="004916E2"/>
    <w:rsid w:val="00492AA2"/>
    <w:rsid w:val="0049395C"/>
    <w:rsid w:val="004939E7"/>
    <w:rsid w:val="004939EE"/>
    <w:rsid w:val="00493BE2"/>
    <w:rsid w:val="00495BE2"/>
    <w:rsid w:val="00496044"/>
    <w:rsid w:val="004963C2"/>
    <w:rsid w:val="00497D63"/>
    <w:rsid w:val="004A1352"/>
    <w:rsid w:val="004A1865"/>
    <w:rsid w:val="004A27C0"/>
    <w:rsid w:val="004A29FD"/>
    <w:rsid w:val="004A437A"/>
    <w:rsid w:val="004A6556"/>
    <w:rsid w:val="004A7A17"/>
    <w:rsid w:val="004B0D40"/>
    <w:rsid w:val="004B0DC3"/>
    <w:rsid w:val="004B272E"/>
    <w:rsid w:val="004B4146"/>
    <w:rsid w:val="004B47A7"/>
    <w:rsid w:val="004B4D40"/>
    <w:rsid w:val="004B4FE4"/>
    <w:rsid w:val="004B5415"/>
    <w:rsid w:val="004C1798"/>
    <w:rsid w:val="004C1FEF"/>
    <w:rsid w:val="004C29A1"/>
    <w:rsid w:val="004C34F9"/>
    <w:rsid w:val="004C3711"/>
    <w:rsid w:val="004C5011"/>
    <w:rsid w:val="004C65D6"/>
    <w:rsid w:val="004D07CB"/>
    <w:rsid w:val="004D0A26"/>
    <w:rsid w:val="004D0DC8"/>
    <w:rsid w:val="004D2C65"/>
    <w:rsid w:val="004D2F6C"/>
    <w:rsid w:val="004D3024"/>
    <w:rsid w:val="004D3499"/>
    <w:rsid w:val="004D3E80"/>
    <w:rsid w:val="004D4DA7"/>
    <w:rsid w:val="004D4F28"/>
    <w:rsid w:val="004D5E65"/>
    <w:rsid w:val="004D64FE"/>
    <w:rsid w:val="004D712C"/>
    <w:rsid w:val="004E013D"/>
    <w:rsid w:val="004E19B4"/>
    <w:rsid w:val="004E1C84"/>
    <w:rsid w:val="004E24BF"/>
    <w:rsid w:val="004E3FBC"/>
    <w:rsid w:val="004E4D6C"/>
    <w:rsid w:val="004E6629"/>
    <w:rsid w:val="004E6964"/>
    <w:rsid w:val="004E7277"/>
    <w:rsid w:val="004F1603"/>
    <w:rsid w:val="004F1D27"/>
    <w:rsid w:val="004F2EB1"/>
    <w:rsid w:val="004F2EB5"/>
    <w:rsid w:val="004F3A37"/>
    <w:rsid w:val="004F3E9E"/>
    <w:rsid w:val="004F4376"/>
    <w:rsid w:val="004F5592"/>
    <w:rsid w:val="004F56D2"/>
    <w:rsid w:val="004F6159"/>
    <w:rsid w:val="004F7BC8"/>
    <w:rsid w:val="004F7CA7"/>
    <w:rsid w:val="0050029C"/>
    <w:rsid w:val="00501066"/>
    <w:rsid w:val="00502F9B"/>
    <w:rsid w:val="005035A1"/>
    <w:rsid w:val="0050375C"/>
    <w:rsid w:val="00504046"/>
    <w:rsid w:val="005053C8"/>
    <w:rsid w:val="005061C6"/>
    <w:rsid w:val="005067B6"/>
    <w:rsid w:val="00507233"/>
    <w:rsid w:val="005076E9"/>
    <w:rsid w:val="00512B66"/>
    <w:rsid w:val="005136B1"/>
    <w:rsid w:val="0051383E"/>
    <w:rsid w:val="00514680"/>
    <w:rsid w:val="005151F5"/>
    <w:rsid w:val="0051532C"/>
    <w:rsid w:val="00516C94"/>
    <w:rsid w:val="00517FDE"/>
    <w:rsid w:val="0052000E"/>
    <w:rsid w:val="00521C6D"/>
    <w:rsid w:val="005221AD"/>
    <w:rsid w:val="00522C2D"/>
    <w:rsid w:val="00523FF5"/>
    <w:rsid w:val="00524B1D"/>
    <w:rsid w:val="0052573D"/>
    <w:rsid w:val="00525B91"/>
    <w:rsid w:val="0053021B"/>
    <w:rsid w:val="0053090A"/>
    <w:rsid w:val="00530DCB"/>
    <w:rsid w:val="00532B13"/>
    <w:rsid w:val="00535269"/>
    <w:rsid w:val="005355D8"/>
    <w:rsid w:val="00535ED7"/>
    <w:rsid w:val="0053610B"/>
    <w:rsid w:val="005415FE"/>
    <w:rsid w:val="005422C7"/>
    <w:rsid w:val="00542AF9"/>
    <w:rsid w:val="005431C4"/>
    <w:rsid w:val="00543BA2"/>
    <w:rsid w:val="005445E5"/>
    <w:rsid w:val="0054512A"/>
    <w:rsid w:val="00545264"/>
    <w:rsid w:val="005464C0"/>
    <w:rsid w:val="0054684C"/>
    <w:rsid w:val="005476FE"/>
    <w:rsid w:val="00547FDD"/>
    <w:rsid w:val="00550A3C"/>
    <w:rsid w:val="00551B32"/>
    <w:rsid w:val="00551BCF"/>
    <w:rsid w:val="00551E09"/>
    <w:rsid w:val="005531C9"/>
    <w:rsid w:val="00554C58"/>
    <w:rsid w:val="0055715E"/>
    <w:rsid w:val="00560E5B"/>
    <w:rsid w:val="005624A6"/>
    <w:rsid w:val="00563A1A"/>
    <w:rsid w:val="00563CE2"/>
    <w:rsid w:val="00565EF4"/>
    <w:rsid w:val="005679FA"/>
    <w:rsid w:val="00567C2B"/>
    <w:rsid w:val="00571B8E"/>
    <w:rsid w:val="00572020"/>
    <w:rsid w:val="005749C5"/>
    <w:rsid w:val="00574B76"/>
    <w:rsid w:val="00575194"/>
    <w:rsid w:val="005752BC"/>
    <w:rsid w:val="005766AB"/>
    <w:rsid w:val="00576A7F"/>
    <w:rsid w:val="00580460"/>
    <w:rsid w:val="00580FA0"/>
    <w:rsid w:val="005829E6"/>
    <w:rsid w:val="00583DF9"/>
    <w:rsid w:val="00585497"/>
    <w:rsid w:val="00585683"/>
    <w:rsid w:val="00585888"/>
    <w:rsid w:val="00591842"/>
    <w:rsid w:val="00592164"/>
    <w:rsid w:val="005934BA"/>
    <w:rsid w:val="005A02CF"/>
    <w:rsid w:val="005A0935"/>
    <w:rsid w:val="005A26DE"/>
    <w:rsid w:val="005A3A0A"/>
    <w:rsid w:val="005A4A3C"/>
    <w:rsid w:val="005A509B"/>
    <w:rsid w:val="005A5E02"/>
    <w:rsid w:val="005A61F5"/>
    <w:rsid w:val="005A6865"/>
    <w:rsid w:val="005A76B0"/>
    <w:rsid w:val="005B0799"/>
    <w:rsid w:val="005B0ABB"/>
    <w:rsid w:val="005B1D2A"/>
    <w:rsid w:val="005B3753"/>
    <w:rsid w:val="005B49CB"/>
    <w:rsid w:val="005B4DE4"/>
    <w:rsid w:val="005B5192"/>
    <w:rsid w:val="005B5E10"/>
    <w:rsid w:val="005B5EDF"/>
    <w:rsid w:val="005B5F0B"/>
    <w:rsid w:val="005B6150"/>
    <w:rsid w:val="005B645C"/>
    <w:rsid w:val="005B6D38"/>
    <w:rsid w:val="005B7824"/>
    <w:rsid w:val="005B7BA3"/>
    <w:rsid w:val="005B7F0E"/>
    <w:rsid w:val="005C0023"/>
    <w:rsid w:val="005C05E1"/>
    <w:rsid w:val="005C16D5"/>
    <w:rsid w:val="005C191E"/>
    <w:rsid w:val="005C26B3"/>
    <w:rsid w:val="005C4362"/>
    <w:rsid w:val="005C5B1C"/>
    <w:rsid w:val="005C7C1D"/>
    <w:rsid w:val="005D0A96"/>
    <w:rsid w:val="005D1916"/>
    <w:rsid w:val="005D1AB8"/>
    <w:rsid w:val="005D2383"/>
    <w:rsid w:val="005D3229"/>
    <w:rsid w:val="005D362A"/>
    <w:rsid w:val="005D3B57"/>
    <w:rsid w:val="005D5811"/>
    <w:rsid w:val="005D6322"/>
    <w:rsid w:val="005D6722"/>
    <w:rsid w:val="005D6D96"/>
    <w:rsid w:val="005D71B0"/>
    <w:rsid w:val="005D7F90"/>
    <w:rsid w:val="005E092E"/>
    <w:rsid w:val="005E1524"/>
    <w:rsid w:val="005E199A"/>
    <w:rsid w:val="005E29AC"/>
    <w:rsid w:val="005E2B1A"/>
    <w:rsid w:val="005E2F71"/>
    <w:rsid w:val="005E4427"/>
    <w:rsid w:val="005E568E"/>
    <w:rsid w:val="005E5B84"/>
    <w:rsid w:val="005F0978"/>
    <w:rsid w:val="005F1BBC"/>
    <w:rsid w:val="005F2A59"/>
    <w:rsid w:val="005F387D"/>
    <w:rsid w:val="005F3AA0"/>
    <w:rsid w:val="005F51A7"/>
    <w:rsid w:val="005F625C"/>
    <w:rsid w:val="006005C2"/>
    <w:rsid w:val="0060244C"/>
    <w:rsid w:val="006061FB"/>
    <w:rsid w:val="00606A39"/>
    <w:rsid w:val="00607054"/>
    <w:rsid w:val="006072E5"/>
    <w:rsid w:val="00607377"/>
    <w:rsid w:val="00610C85"/>
    <w:rsid w:val="00613DB1"/>
    <w:rsid w:val="00613E41"/>
    <w:rsid w:val="006144A0"/>
    <w:rsid w:val="0061502E"/>
    <w:rsid w:val="00616370"/>
    <w:rsid w:val="00616FD3"/>
    <w:rsid w:val="0061799E"/>
    <w:rsid w:val="00617A55"/>
    <w:rsid w:val="00620067"/>
    <w:rsid w:val="0062127B"/>
    <w:rsid w:val="00621EEF"/>
    <w:rsid w:val="00622146"/>
    <w:rsid w:val="006224C5"/>
    <w:rsid w:val="00626FA3"/>
    <w:rsid w:val="006272CC"/>
    <w:rsid w:val="0063054C"/>
    <w:rsid w:val="00630920"/>
    <w:rsid w:val="00634485"/>
    <w:rsid w:val="006359D3"/>
    <w:rsid w:val="00635AFA"/>
    <w:rsid w:val="00635FCA"/>
    <w:rsid w:val="0063670B"/>
    <w:rsid w:val="00637474"/>
    <w:rsid w:val="006375F8"/>
    <w:rsid w:val="006416E8"/>
    <w:rsid w:val="006433BD"/>
    <w:rsid w:val="00643AA3"/>
    <w:rsid w:val="00644A6A"/>
    <w:rsid w:val="00646D4E"/>
    <w:rsid w:val="006470DD"/>
    <w:rsid w:val="006472C7"/>
    <w:rsid w:val="006501C3"/>
    <w:rsid w:val="00650A30"/>
    <w:rsid w:val="00651163"/>
    <w:rsid w:val="00652144"/>
    <w:rsid w:val="00652A78"/>
    <w:rsid w:val="0065354B"/>
    <w:rsid w:val="00653819"/>
    <w:rsid w:val="006544C7"/>
    <w:rsid w:val="006544DF"/>
    <w:rsid w:val="006555C1"/>
    <w:rsid w:val="00656E8D"/>
    <w:rsid w:val="006601FA"/>
    <w:rsid w:val="006612A5"/>
    <w:rsid w:val="00662383"/>
    <w:rsid w:val="00663CFE"/>
    <w:rsid w:val="0066428C"/>
    <w:rsid w:val="006643FD"/>
    <w:rsid w:val="00666933"/>
    <w:rsid w:val="006675BD"/>
    <w:rsid w:val="00672119"/>
    <w:rsid w:val="006722B8"/>
    <w:rsid w:val="006726D6"/>
    <w:rsid w:val="0067416B"/>
    <w:rsid w:val="00674284"/>
    <w:rsid w:val="006745CE"/>
    <w:rsid w:val="0067539A"/>
    <w:rsid w:val="00676A55"/>
    <w:rsid w:val="00677A38"/>
    <w:rsid w:val="00677B6D"/>
    <w:rsid w:val="00680432"/>
    <w:rsid w:val="00681033"/>
    <w:rsid w:val="00681714"/>
    <w:rsid w:val="006817DF"/>
    <w:rsid w:val="00682379"/>
    <w:rsid w:val="00682A0B"/>
    <w:rsid w:val="00682BE6"/>
    <w:rsid w:val="006838E0"/>
    <w:rsid w:val="00683D84"/>
    <w:rsid w:val="00683FA0"/>
    <w:rsid w:val="006847EA"/>
    <w:rsid w:val="00685213"/>
    <w:rsid w:val="00686695"/>
    <w:rsid w:val="00687A2B"/>
    <w:rsid w:val="00690A09"/>
    <w:rsid w:val="00691142"/>
    <w:rsid w:val="00692210"/>
    <w:rsid w:val="00692D22"/>
    <w:rsid w:val="00693872"/>
    <w:rsid w:val="00694062"/>
    <w:rsid w:val="00694266"/>
    <w:rsid w:val="00694391"/>
    <w:rsid w:val="0069501C"/>
    <w:rsid w:val="0069542C"/>
    <w:rsid w:val="006958B5"/>
    <w:rsid w:val="00696238"/>
    <w:rsid w:val="00696C14"/>
    <w:rsid w:val="00696F6A"/>
    <w:rsid w:val="00697958"/>
    <w:rsid w:val="00697C38"/>
    <w:rsid w:val="006A03F3"/>
    <w:rsid w:val="006A300E"/>
    <w:rsid w:val="006A31E7"/>
    <w:rsid w:val="006A32AB"/>
    <w:rsid w:val="006A3CF1"/>
    <w:rsid w:val="006A4156"/>
    <w:rsid w:val="006A494C"/>
    <w:rsid w:val="006A5255"/>
    <w:rsid w:val="006A5261"/>
    <w:rsid w:val="006A5A7E"/>
    <w:rsid w:val="006A68BB"/>
    <w:rsid w:val="006A7FD3"/>
    <w:rsid w:val="006B00A4"/>
    <w:rsid w:val="006B00FC"/>
    <w:rsid w:val="006B131A"/>
    <w:rsid w:val="006B56B7"/>
    <w:rsid w:val="006B5F8E"/>
    <w:rsid w:val="006B79C4"/>
    <w:rsid w:val="006C0169"/>
    <w:rsid w:val="006C0D96"/>
    <w:rsid w:val="006C1051"/>
    <w:rsid w:val="006C1E29"/>
    <w:rsid w:val="006C3306"/>
    <w:rsid w:val="006C4131"/>
    <w:rsid w:val="006C426C"/>
    <w:rsid w:val="006C6367"/>
    <w:rsid w:val="006D027C"/>
    <w:rsid w:val="006D2357"/>
    <w:rsid w:val="006D26C2"/>
    <w:rsid w:val="006D2B6E"/>
    <w:rsid w:val="006D2E3D"/>
    <w:rsid w:val="006D37BB"/>
    <w:rsid w:val="006D3FD0"/>
    <w:rsid w:val="006D4467"/>
    <w:rsid w:val="006D51DF"/>
    <w:rsid w:val="006D5C1D"/>
    <w:rsid w:val="006D5ECE"/>
    <w:rsid w:val="006D6184"/>
    <w:rsid w:val="006D623D"/>
    <w:rsid w:val="006D67EB"/>
    <w:rsid w:val="006D6C41"/>
    <w:rsid w:val="006E0D87"/>
    <w:rsid w:val="006E12DD"/>
    <w:rsid w:val="006E362D"/>
    <w:rsid w:val="006E38A6"/>
    <w:rsid w:val="006E5377"/>
    <w:rsid w:val="006E5DB4"/>
    <w:rsid w:val="006E616A"/>
    <w:rsid w:val="006E6389"/>
    <w:rsid w:val="006E7D35"/>
    <w:rsid w:val="006F0026"/>
    <w:rsid w:val="006F22EA"/>
    <w:rsid w:val="006F2341"/>
    <w:rsid w:val="006F2D89"/>
    <w:rsid w:val="006F2FCE"/>
    <w:rsid w:val="006F30F8"/>
    <w:rsid w:val="006F5BB0"/>
    <w:rsid w:val="006F5C8E"/>
    <w:rsid w:val="006F60AC"/>
    <w:rsid w:val="006F6123"/>
    <w:rsid w:val="006F65B0"/>
    <w:rsid w:val="007015D6"/>
    <w:rsid w:val="00701BCC"/>
    <w:rsid w:val="0070223A"/>
    <w:rsid w:val="00702611"/>
    <w:rsid w:val="007029FB"/>
    <w:rsid w:val="00703124"/>
    <w:rsid w:val="007033CD"/>
    <w:rsid w:val="00703D03"/>
    <w:rsid w:val="00704B19"/>
    <w:rsid w:val="0070703E"/>
    <w:rsid w:val="00707A83"/>
    <w:rsid w:val="00710C59"/>
    <w:rsid w:val="007112AC"/>
    <w:rsid w:val="00711858"/>
    <w:rsid w:val="007121EF"/>
    <w:rsid w:val="007138B8"/>
    <w:rsid w:val="00713DE8"/>
    <w:rsid w:val="007158AE"/>
    <w:rsid w:val="00715B57"/>
    <w:rsid w:val="007164F6"/>
    <w:rsid w:val="007174FB"/>
    <w:rsid w:val="00717710"/>
    <w:rsid w:val="00720150"/>
    <w:rsid w:val="00721B43"/>
    <w:rsid w:val="00726965"/>
    <w:rsid w:val="00727B3C"/>
    <w:rsid w:val="00730672"/>
    <w:rsid w:val="00731B81"/>
    <w:rsid w:val="0073231F"/>
    <w:rsid w:val="0073336C"/>
    <w:rsid w:val="007336E7"/>
    <w:rsid w:val="007344A5"/>
    <w:rsid w:val="00734CF2"/>
    <w:rsid w:val="00736721"/>
    <w:rsid w:val="00736AD3"/>
    <w:rsid w:val="00736C06"/>
    <w:rsid w:val="00737778"/>
    <w:rsid w:val="007410CB"/>
    <w:rsid w:val="00741999"/>
    <w:rsid w:val="00742751"/>
    <w:rsid w:val="00742980"/>
    <w:rsid w:val="00742EF1"/>
    <w:rsid w:val="00744B57"/>
    <w:rsid w:val="00745388"/>
    <w:rsid w:val="0074642B"/>
    <w:rsid w:val="00746476"/>
    <w:rsid w:val="00746E92"/>
    <w:rsid w:val="00746F41"/>
    <w:rsid w:val="00750A9F"/>
    <w:rsid w:val="007511A7"/>
    <w:rsid w:val="00751D9E"/>
    <w:rsid w:val="0075210E"/>
    <w:rsid w:val="00752A2A"/>
    <w:rsid w:val="00753009"/>
    <w:rsid w:val="0075345F"/>
    <w:rsid w:val="00754B9A"/>
    <w:rsid w:val="00755466"/>
    <w:rsid w:val="00755A98"/>
    <w:rsid w:val="00755FAA"/>
    <w:rsid w:val="0075634A"/>
    <w:rsid w:val="00756654"/>
    <w:rsid w:val="007612C9"/>
    <w:rsid w:val="007614A9"/>
    <w:rsid w:val="007624A4"/>
    <w:rsid w:val="007641F3"/>
    <w:rsid w:val="007646DD"/>
    <w:rsid w:val="0076739A"/>
    <w:rsid w:val="00767470"/>
    <w:rsid w:val="0076792D"/>
    <w:rsid w:val="0077033C"/>
    <w:rsid w:val="00770F8A"/>
    <w:rsid w:val="007718F5"/>
    <w:rsid w:val="00771A5D"/>
    <w:rsid w:val="00771B74"/>
    <w:rsid w:val="00774722"/>
    <w:rsid w:val="00775258"/>
    <w:rsid w:val="00775C36"/>
    <w:rsid w:val="00781603"/>
    <w:rsid w:val="00781B1A"/>
    <w:rsid w:val="0078268B"/>
    <w:rsid w:val="00782F9E"/>
    <w:rsid w:val="007851F3"/>
    <w:rsid w:val="00785570"/>
    <w:rsid w:val="00785C58"/>
    <w:rsid w:val="00786168"/>
    <w:rsid w:val="007862A2"/>
    <w:rsid w:val="0078790D"/>
    <w:rsid w:val="00790CA1"/>
    <w:rsid w:val="00792474"/>
    <w:rsid w:val="00792607"/>
    <w:rsid w:val="007927C0"/>
    <w:rsid w:val="00792C0C"/>
    <w:rsid w:val="00792D2F"/>
    <w:rsid w:val="007944E6"/>
    <w:rsid w:val="00794599"/>
    <w:rsid w:val="007948B9"/>
    <w:rsid w:val="00795666"/>
    <w:rsid w:val="00795F0F"/>
    <w:rsid w:val="007A05FE"/>
    <w:rsid w:val="007A0A39"/>
    <w:rsid w:val="007A0B06"/>
    <w:rsid w:val="007A0E60"/>
    <w:rsid w:val="007A0FFC"/>
    <w:rsid w:val="007A12B7"/>
    <w:rsid w:val="007A3EF4"/>
    <w:rsid w:val="007A45BB"/>
    <w:rsid w:val="007A4F25"/>
    <w:rsid w:val="007A5011"/>
    <w:rsid w:val="007A529C"/>
    <w:rsid w:val="007A550D"/>
    <w:rsid w:val="007A71FC"/>
    <w:rsid w:val="007A7C6F"/>
    <w:rsid w:val="007B0DD4"/>
    <w:rsid w:val="007B2EB1"/>
    <w:rsid w:val="007B5116"/>
    <w:rsid w:val="007B70C2"/>
    <w:rsid w:val="007C07B5"/>
    <w:rsid w:val="007C0AEE"/>
    <w:rsid w:val="007C0B1F"/>
    <w:rsid w:val="007C1BFA"/>
    <w:rsid w:val="007C1C65"/>
    <w:rsid w:val="007C2B8F"/>
    <w:rsid w:val="007C4320"/>
    <w:rsid w:val="007C4776"/>
    <w:rsid w:val="007C5E7A"/>
    <w:rsid w:val="007C6485"/>
    <w:rsid w:val="007C742E"/>
    <w:rsid w:val="007C7960"/>
    <w:rsid w:val="007D145F"/>
    <w:rsid w:val="007D16B8"/>
    <w:rsid w:val="007D24C1"/>
    <w:rsid w:val="007D32FD"/>
    <w:rsid w:val="007D56F4"/>
    <w:rsid w:val="007D5F4A"/>
    <w:rsid w:val="007D69EC"/>
    <w:rsid w:val="007D6C16"/>
    <w:rsid w:val="007D7799"/>
    <w:rsid w:val="007D788F"/>
    <w:rsid w:val="007E1EC6"/>
    <w:rsid w:val="007E1FF4"/>
    <w:rsid w:val="007E2119"/>
    <w:rsid w:val="007E571D"/>
    <w:rsid w:val="007E5BF3"/>
    <w:rsid w:val="007E629D"/>
    <w:rsid w:val="007E726F"/>
    <w:rsid w:val="007E782D"/>
    <w:rsid w:val="007F0231"/>
    <w:rsid w:val="007F0693"/>
    <w:rsid w:val="007F0B85"/>
    <w:rsid w:val="007F2EA3"/>
    <w:rsid w:val="007F39FF"/>
    <w:rsid w:val="007F42AA"/>
    <w:rsid w:val="007F4888"/>
    <w:rsid w:val="007F5402"/>
    <w:rsid w:val="007F5441"/>
    <w:rsid w:val="007F5615"/>
    <w:rsid w:val="007F62F9"/>
    <w:rsid w:val="007F712B"/>
    <w:rsid w:val="007F7724"/>
    <w:rsid w:val="0080016A"/>
    <w:rsid w:val="008019CD"/>
    <w:rsid w:val="008045AF"/>
    <w:rsid w:val="008053B6"/>
    <w:rsid w:val="00805AEF"/>
    <w:rsid w:val="0080712C"/>
    <w:rsid w:val="00810E45"/>
    <w:rsid w:val="00811078"/>
    <w:rsid w:val="0081389F"/>
    <w:rsid w:val="008145E8"/>
    <w:rsid w:val="008146A6"/>
    <w:rsid w:val="00816FB4"/>
    <w:rsid w:val="0081742C"/>
    <w:rsid w:val="008174A6"/>
    <w:rsid w:val="00817D55"/>
    <w:rsid w:val="00820211"/>
    <w:rsid w:val="0082155E"/>
    <w:rsid w:val="00821D0F"/>
    <w:rsid w:val="0082226F"/>
    <w:rsid w:val="00823F96"/>
    <w:rsid w:val="00826224"/>
    <w:rsid w:val="008264F7"/>
    <w:rsid w:val="00826647"/>
    <w:rsid w:val="00826A55"/>
    <w:rsid w:val="00826ECF"/>
    <w:rsid w:val="00830824"/>
    <w:rsid w:val="00831D5E"/>
    <w:rsid w:val="008324F6"/>
    <w:rsid w:val="00832FDF"/>
    <w:rsid w:val="008331C6"/>
    <w:rsid w:val="0083429A"/>
    <w:rsid w:val="00837A1A"/>
    <w:rsid w:val="00837D61"/>
    <w:rsid w:val="00841E15"/>
    <w:rsid w:val="00842E33"/>
    <w:rsid w:val="00843328"/>
    <w:rsid w:val="00843B1B"/>
    <w:rsid w:val="00846207"/>
    <w:rsid w:val="00850754"/>
    <w:rsid w:val="00851BC0"/>
    <w:rsid w:val="00853A62"/>
    <w:rsid w:val="0085419D"/>
    <w:rsid w:val="0085711C"/>
    <w:rsid w:val="008578F3"/>
    <w:rsid w:val="00857FE8"/>
    <w:rsid w:val="008607BF"/>
    <w:rsid w:val="008608C0"/>
    <w:rsid w:val="00861D7D"/>
    <w:rsid w:val="00861D87"/>
    <w:rsid w:val="00861DC0"/>
    <w:rsid w:val="0086412B"/>
    <w:rsid w:val="008642EB"/>
    <w:rsid w:val="00864BCC"/>
    <w:rsid w:val="00864CC4"/>
    <w:rsid w:val="00865EE1"/>
    <w:rsid w:val="00867425"/>
    <w:rsid w:val="0087022B"/>
    <w:rsid w:val="008702AB"/>
    <w:rsid w:val="00871726"/>
    <w:rsid w:val="008718F3"/>
    <w:rsid w:val="00872B2B"/>
    <w:rsid w:val="00873A67"/>
    <w:rsid w:val="00876A2D"/>
    <w:rsid w:val="00876F8C"/>
    <w:rsid w:val="00876FE6"/>
    <w:rsid w:val="0087708D"/>
    <w:rsid w:val="00877358"/>
    <w:rsid w:val="00877593"/>
    <w:rsid w:val="008775D9"/>
    <w:rsid w:val="00877682"/>
    <w:rsid w:val="00877963"/>
    <w:rsid w:val="00877F54"/>
    <w:rsid w:val="00880A24"/>
    <w:rsid w:val="00880CCE"/>
    <w:rsid w:val="00880E40"/>
    <w:rsid w:val="00883236"/>
    <w:rsid w:val="00883A50"/>
    <w:rsid w:val="008844FC"/>
    <w:rsid w:val="008846E7"/>
    <w:rsid w:val="00884848"/>
    <w:rsid w:val="00884A7C"/>
    <w:rsid w:val="008865AB"/>
    <w:rsid w:val="00886F62"/>
    <w:rsid w:val="00887DA3"/>
    <w:rsid w:val="008900CD"/>
    <w:rsid w:val="008911BF"/>
    <w:rsid w:val="00891D39"/>
    <w:rsid w:val="00891DC2"/>
    <w:rsid w:val="00892311"/>
    <w:rsid w:val="00892AFC"/>
    <w:rsid w:val="00892EF0"/>
    <w:rsid w:val="00893010"/>
    <w:rsid w:val="00893011"/>
    <w:rsid w:val="008933E1"/>
    <w:rsid w:val="00893A35"/>
    <w:rsid w:val="0089529A"/>
    <w:rsid w:val="00895979"/>
    <w:rsid w:val="00895D85"/>
    <w:rsid w:val="00896A42"/>
    <w:rsid w:val="00896B16"/>
    <w:rsid w:val="00897937"/>
    <w:rsid w:val="008A07E0"/>
    <w:rsid w:val="008A0913"/>
    <w:rsid w:val="008A167E"/>
    <w:rsid w:val="008A19AF"/>
    <w:rsid w:val="008A1B05"/>
    <w:rsid w:val="008A28C0"/>
    <w:rsid w:val="008A2994"/>
    <w:rsid w:val="008A39E9"/>
    <w:rsid w:val="008A4CE1"/>
    <w:rsid w:val="008A5777"/>
    <w:rsid w:val="008A6025"/>
    <w:rsid w:val="008A7E90"/>
    <w:rsid w:val="008B0D9E"/>
    <w:rsid w:val="008B1215"/>
    <w:rsid w:val="008B1811"/>
    <w:rsid w:val="008B1D32"/>
    <w:rsid w:val="008B341D"/>
    <w:rsid w:val="008B3A58"/>
    <w:rsid w:val="008B4F40"/>
    <w:rsid w:val="008B50A0"/>
    <w:rsid w:val="008B70BA"/>
    <w:rsid w:val="008C0361"/>
    <w:rsid w:val="008C1100"/>
    <w:rsid w:val="008C152B"/>
    <w:rsid w:val="008C2A26"/>
    <w:rsid w:val="008C2AF1"/>
    <w:rsid w:val="008C35B5"/>
    <w:rsid w:val="008C5068"/>
    <w:rsid w:val="008C65A4"/>
    <w:rsid w:val="008C6826"/>
    <w:rsid w:val="008C6A2F"/>
    <w:rsid w:val="008C7093"/>
    <w:rsid w:val="008C70B4"/>
    <w:rsid w:val="008D1155"/>
    <w:rsid w:val="008D143A"/>
    <w:rsid w:val="008D1526"/>
    <w:rsid w:val="008D1D1E"/>
    <w:rsid w:val="008D2B11"/>
    <w:rsid w:val="008D2CB0"/>
    <w:rsid w:val="008D2D62"/>
    <w:rsid w:val="008D3808"/>
    <w:rsid w:val="008D3E7F"/>
    <w:rsid w:val="008E0DC8"/>
    <w:rsid w:val="008E1073"/>
    <w:rsid w:val="008E44BF"/>
    <w:rsid w:val="008E4EC0"/>
    <w:rsid w:val="008E533E"/>
    <w:rsid w:val="008E5C79"/>
    <w:rsid w:val="008E667C"/>
    <w:rsid w:val="008E6CCA"/>
    <w:rsid w:val="008E6F0A"/>
    <w:rsid w:val="008E73AA"/>
    <w:rsid w:val="008E785A"/>
    <w:rsid w:val="008E7E6F"/>
    <w:rsid w:val="008F0266"/>
    <w:rsid w:val="008F0A2B"/>
    <w:rsid w:val="008F103B"/>
    <w:rsid w:val="008F146D"/>
    <w:rsid w:val="008F2033"/>
    <w:rsid w:val="008F24F0"/>
    <w:rsid w:val="008F2CD0"/>
    <w:rsid w:val="008F3235"/>
    <w:rsid w:val="008F4EE1"/>
    <w:rsid w:val="008F6737"/>
    <w:rsid w:val="008F6FAE"/>
    <w:rsid w:val="008F7AC9"/>
    <w:rsid w:val="008F7B70"/>
    <w:rsid w:val="0090247A"/>
    <w:rsid w:val="00902587"/>
    <w:rsid w:val="0090340D"/>
    <w:rsid w:val="00903696"/>
    <w:rsid w:val="00903C30"/>
    <w:rsid w:val="009044B9"/>
    <w:rsid w:val="00905895"/>
    <w:rsid w:val="00905A50"/>
    <w:rsid w:val="00907AD9"/>
    <w:rsid w:val="00910337"/>
    <w:rsid w:val="009123F2"/>
    <w:rsid w:val="00913117"/>
    <w:rsid w:val="00913907"/>
    <w:rsid w:val="00914213"/>
    <w:rsid w:val="009154B1"/>
    <w:rsid w:val="00915F86"/>
    <w:rsid w:val="00916FF7"/>
    <w:rsid w:val="0091787B"/>
    <w:rsid w:val="00921378"/>
    <w:rsid w:val="009216C9"/>
    <w:rsid w:val="00921AEC"/>
    <w:rsid w:val="00921D03"/>
    <w:rsid w:val="0092261A"/>
    <w:rsid w:val="0092295E"/>
    <w:rsid w:val="009229AC"/>
    <w:rsid w:val="00922B72"/>
    <w:rsid w:val="0092372B"/>
    <w:rsid w:val="00924011"/>
    <w:rsid w:val="00925013"/>
    <w:rsid w:val="009255A7"/>
    <w:rsid w:val="00926A30"/>
    <w:rsid w:val="00927229"/>
    <w:rsid w:val="00927285"/>
    <w:rsid w:val="00927997"/>
    <w:rsid w:val="009308E9"/>
    <w:rsid w:val="00930AF1"/>
    <w:rsid w:val="00931008"/>
    <w:rsid w:val="00933159"/>
    <w:rsid w:val="009331F6"/>
    <w:rsid w:val="00933842"/>
    <w:rsid w:val="0093498D"/>
    <w:rsid w:val="0093582C"/>
    <w:rsid w:val="009358DB"/>
    <w:rsid w:val="00936507"/>
    <w:rsid w:val="009376D9"/>
    <w:rsid w:val="009379E0"/>
    <w:rsid w:val="00937BEF"/>
    <w:rsid w:val="0094006E"/>
    <w:rsid w:val="0094073F"/>
    <w:rsid w:val="00941D8B"/>
    <w:rsid w:val="00941E83"/>
    <w:rsid w:val="00943395"/>
    <w:rsid w:val="009437E1"/>
    <w:rsid w:val="00943835"/>
    <w:rsid w:val="0094497C"/>
    <w:rsid w:val="00944D1C"/>
    <w:rsid w:val="00945F04"/>
    <w:rsid w:val="009470C1"/>
    <w:rsid w:val="00947CF7"/>
    <w:rsid w:val="00947E9D"/>
    <w:rsid w:val="009512D5"/>
    <w:rsid w:val="0095231E"/>
    <w:rsid w:val="00952D91"/>
    <w:rsid w:val="00954571"/>
    <w:rsid w:val="00954738"/>
    <w:rsid w:val="00954790"/>
    <w:rsid w:val="00957614"/>
    <w:rsid w:val="00957955"/>
    <w:rsid w:val="00957969"/>
    <w:rsid w:val="00957C23"/>
    <w:rsid w:val="00957DFE"/>
    <w:rsid w:val="00960281"/>
    <w:rsid w:val="00961240"/>
    <w:rsid w:val="00961C29"/>
    <w:rsid w:val="00962B6F"/>
    <w:rsid w:val="009653CE"/>
    <w:rsid w:val="009678AC"/>
    <w:rsid w:val="0097239F"/>
    <w:rsid w:val="00973EDB"/>
    <w:rsid w:val="00975548"/>
    <w:rsid w:val="00975DF8"/>
    <w:rsid w:val="00975EB9"/>
    <w:rsid w:val="009760EC"/>
    <w:rsid w:val="00977A1D"/>
    <w:rsid w:val="00977DAB"/>
    <w:rsid w:val="00980186"/>
    <w:rsid w:val="00980D22"/>
    <w:rsid w:val="009826D5"/>
    <w:rsid w:val="00983762"/>
    <w:rsid w:val="00986CF3"/>
    <w:rsid w:val="00987A2C"/>
    <w:rsid w:val="0099019B"/>
    <w:rsid w:val="009913E8"/>
    <w:rsid w:val="0099168A"/>
    <w:rsid w:val="00991753"/>
    <w:rsid w:val="00991952"/>
    <w:rsid w:val="0099228D"/>
    <w:rsid w:val="0099445E"/>
    <w:rsid w:val="00995C17"/>
    <w:rsid w:val="00995E3B"/>
    <w:rsid w:val="00995FF3"/>
    <w:rsid w:val="009A011A"/>
    <w:rsid w:val="009A083B"/>
    <w:rsid w:val="009A09F2"/>
    <w:rsid w:val="009A2237"/>
    <w:rsid w:val="009A3022"/>
    <w:rsid w:val="009A30CD"/>
    <w:rsid w:val="009A3BA2"/>
    <w:rsid w:val="009A4968"/>
    <w:rsid w:val="009A56BD"/>
    <w:rsid w:val="009A58F4"/>
    <w:rsid w:val="009A677B"/>
    <w:rsid w:val="009A69AE"/>
    <w:rsid w:val="009A748F"/>
    <w:rsid w:val="009A7CAC"/>
    <w:rsid w:val="009B00DE"/>
    <w:rsid w:val="009B10A0"/>
    <w:rsid w:val="009B1E76"/>
    <w:rsid w:val="009B22EE"/>
    <w:rsid w:val="009B7113"/>
    <w:rsid w:val="009B71AC"/>
    <w:rsid w:val="009C04C4"/>
    <w:rsid w:val="009C176B"/>
    <w:rsid w:val="009C1A76"/>
    <w:rsid w:val="009C2217"/>
    <w:rsid w:val="009C4A83"/>
    <w:rsid w:val="009C508C"/>
    <w:rsid w:val="009C5D3A"/>
    <w:rsid w:val="009C616C"/>
    <w:rsid w:val="009C62A2"/>
    <w:rsid w:val="009C660F"/>
    <w:rsid w:val="009D0D55"/>
    <w:rsid w:val="009D1898"/>
    <w:rsid w:val="009D2E57"/>
    <w:rsid w:val="009D363D"/>
    <w:rsid w:val="009D4281"/>
    <w:rsid w:val="009D630B"/>
    <w:rsid w:val="009D7ED2"/>
    <w:rsid w:val="009D7FC1"/>
    <w:rsid w:val="009E049B"/>
    <w:rsid w:val="009E0558"/>
    <w:rsid w:val="009E1490"/>
    <w:rsid w:val="009E163A"/>
    <w:rsid w:val="009E1AB7"/>
    <w:rsid w:val="009E21C1"/>
    <w:rsid w:val="009E26E3"/>
    <w:rsid w:val="009E315E"/>
    <w:rsid w:val="009E34BF"/>
    <w:rsid w:val="009E3FBA"/>
    <w:rsid w:val="009E5792"/>
    <w:rsid w:val="009E584B"/>
    <w:rsid w:val="009E65D7"/>
    <w:rsid w:val="009E6966"/>
    <w:rsid w:val="009E72E7"/>
    <w:rsid w:val="009F01AC"/>
    <w:rsid w:val="009F03AB"/>
    <w:rsid w:val="009F0B0B"/>
    <w:rsid w:val="009F1BFA"/>
    <w:rsid w:val="009F2A49"/>
    <w:rsid w:val="009F2C1B"/>
    <w:rsid w:val="009F3889"/>
    <w:rsid w:val="009F584B"/>
    <w:rsid w:val="009F7188"/>
    <w:rsid w:val="009F7BDF"/>
    <w:rsid w:val="00A00FAF"/>
    <w:rsid w:val="00A04806"/>
    <w:rsid w:val="00A078A5"/>
    <w:rsid w:val="00A102D4"/>
    <w:rsid w:val="00A10DF0"/>
    <w:rsid w:val="00A12C76"/>
    <w:rsid w:val="00A13295"/>
    <w:rsid w:val="00A13408"/>
    <w:rsid w:val="00A14DCC"/>
    <w:rsid w:val="00A15FFB"/>
    <w:rsid w:val="00A20273"/>
    <w:rsid w:val="00A20510"/>
    <w:rsid w:val="00A22E76"/>
    <w:rsid w:val="00A24732"/>
    <w:rsid w:val="00A26EA5"/>
    <w:rsid w:val="00A26FD5"/>
    <w:rsid w:val="00A27231"/>
    <w:rsid w:val="00A27393"/>
    <w:rsid w:val="00A30033"/>
    <w:rsid w:val="00A304DD"/>
    <w:rsid w:val="00A311AF"/>
    <w:rsid w:val="00A31CAA"/>
    <w:rsid w:val="00A31DEC"/>
    <w:rsid w:val="00A326AC"/>
    <w:rsid w:val="00A3331B"/>
    <w:rsid w:val="00A34437"/>
    <w:rsid w:val="00A350B3"/>
    <w:rsid w:val="00A35596"/>
    <w:rsid w:val="00A35835"/>
    <w:rsid w:val="00A35F16"/>
    <w:rsid w:val="00A35FA4"/>
    <w:rsid w:val="00A36075"/>
    <w:rsid w:val="00A36EC4"/>
    <w:rsid w:val="00A40773"/>
    <w:rsid w:val="00A425D8"/>
    <w:rsid w:val="00A42FE0"/>
    <w:rsid w:val="00A44612"/>
    <w:rsid w:val="00A44A8D"/>
    <w:rsid w:val="00A44BCC"/>
    <w:rsid w:val="00A4520A"/>
    <w:rsid w:val="00A45CD5"/>
    <w:rsid w:val="00A45D8B"/>
    <w:rsid w:val="00A46211"/>
    <w:rsid w:val="00A46E37"/>
    <w:rsid w:val="00A46ED0"/>
    <w:rsid w:val="00A47B80"/>
    <w:rsid w:val="00A50206"/>
    <w:rsid w:val="00A50346"/>
    <w:rsid w:val="00A506F8"/>
    <w:rsid w:val="00A517B6"/>
    <w:rsid w:val="00A5265A"/>
    <w:rsid w:val="00A52B75"/>
    <w:rsid w:val="00A5317C"/>
    <w:rsid w:val="00A53D34"/>
    <w:rsid w:val="00A552ED"/>
    <w:rsid w:val="00A556D8"/>
    <w:rsid w:val="00A56E49"/>
    <w:rsid w:val="00A57842"/>
    <w:rsid w:val="00A607FE"/>
    <w:rsid w:val="00A60842"/>
    <w:rsid w:val="00A619D2"/>
    <w:rsid w:val="00A62FE2"/>
    <w:rsid w:val="00A64299"/>
    <w:rsid w:val="00A706CE"/>
    <w:rsid w:val="00A70E15"/>
    <w:rsid w:val="00A71019"/>
    <w:rsid w:val="00A718CE"/>
    <w:rsid w:val="00A72B10"/>
    <w:rsid w:val="00A73EB6"/>
    <w:rsid w:val="00A74095"/>
    <w:rsid w:val="00A753E6"/>
    <w:rsid w:val="00A758F2"/>
    <w:rsid w:val="00A761ED"/>
    <w:rsid w:val="00A77330"/>
    <w:rsid w:val="00A80224"/>
    <w:rsid w:val="00A808E0"/>
    <w:rsid w:val="00A80B07"/>
    <w:rsid w:val="00A81140"/>
    <w:rsid w:val="00A81B6B"/>
    <w:rsid w:val="00A8246A"/>
    <w:rsid w:val="00A824BF"/>
    <w:rsid w:val="00A8274E"/>
    <w:rsid w:val="00A82EF9"/>
    <w:rsid w:val="00A8328A"/>
    <w:rsid w:val="00A832AD"/>
    <w:rsid w:val="00A83A6D"/>
    <w:rsid w:val="00A8470E"/>
    <w:rsid w:val="00A84F76"/>
    <w:rsid w:val="00A87572"/>
    <w:rsid w:val="00A90683"/>
    <w:rsid w:val="00A90942"/>
    <w:rsid w:val="00A910D3"/>
    <w:rsid w:val="00A927E5"/>
    <w:rsid w:val="00A93C7B"/>
    <w:rsid w:val="00A948CA"/>
    <w:rsid w:val="00A95767"/>
    <w:rsid w:val="00A95D9E"/>
    <w:rsid w:val="00A9741B"/>
    <w:rsid w:val="00A97EE0"/>
    <w:rsid w:val="00A97F3B"/>
    <w:rsid w:val="00AA326A"/>
    <w:rsid w:val="00AA3DCB"/>
    <w:rsid w:val="00AA4416"/>
    <w:rsid w:val="00AA4AE2"/>
    <w:rsid w:val="00AA59F8"/>
    <w:rsid w:val="00AA60AC"/>
    <w:rsid w:val="00AA65F5"/>
    <w:rsid w:val="00AB08A8"/>
    <w:rsid w:val="00AB09B0"/>
    <w:rsid w:val="00AB1B88"/>
    <w:rsid w:val="00AB246C"/>
    <w:rsid w:val="00AB2B80"/>
    <w:rsid w:val="00AB3925"/>
    <w:rsid w:val="00AB3FAE"/>
    <w:rsid w:val="00AB4B7D"/>
    <w:rsid w:val="00AB5279"/>
    <w:rsid w:val="00AB5D53"/>
    <w:rsid w:val="00AB6E30"/>
    <w:rsid w:val="00AB73CB"/>
    <w:rsid w:val="00AB7420"/>
    <w:rsid w:val="00AB7877"/>
    <w:rsid w:val="00AC0038"/>
    <w:rsid w:val="00AC03D3"/>
    <w:rsid w:val="00AC0E5B"/>
    <w:rsid w:val="00AC1914"/>
    <w:rsid w:val="00AC2088"/>
    <w:rsid w:val="00AC21BC"/>
    <w:rsid w:val="00AC36B3"/>
    <w:rsid w:val="00AC38C0"/>
    <w:rsid w:val="00AC57DF"/>
    <w:rsid w:val="00AC6A4C"/>
    <w:rsid w:val="00AC7B99"/>
    <w:rsid w:val="00AD129B"/>
    <w:rsid w:val="00AD26D0"/>
    <w:rsid w:val="00AD30F3"/>
    <w:rsid w:val="00AD33AD"/>
    <w:rsid w:val="00AD38E1"/>
    <w:rsid w:val="00AD3A6A"/>
    <w:rsid w:val="00AD3B63"/>
    <w:rsid w:val="00AD4CB8"/>
    <w:rsid w:val="00AD4E9C"/>
    <w:rsid w:val="00AD6A01"/>
    <w:rsid w:val="00AD6CEC"/>
    <w:rsid w:val="00AD7EC5"/>
    <w:rsid w:val="00AE0A91"/>
    <w:rsid w:val="00AE0D78"/>
    <w:rsid w:val="00AE19A6"/>
    <w:rsid w:val="00AE1A5D"/>
    <w:rsid w:val="00AE21C2"/>
    <w:rsid w:val="00AE2701"/>
    <w:rsid w:val="00AE29A5"/>
    <w:rsid w:val="00AE3A3A"/>
    <w:rsid w:val="00AE5DB9"/>
    <w:rsid w:val="00AE6EB1"/>
    <w:rsid w:val="00AE73FA"/>
    <w:rsid w:val="00AE7C6C"/>
    <w:rsid w:val="00AE7D4F"/>
    <w:rsid w:val="00AF0C62"/>
    <w:rsid w:val="00AF14E4"/>
    <w:rsid w:val="00AF1B34"/>
    <w:rsid w:val="00AF213E"/>
    <w:rsid w:val="00AF431C"/>
    <w:rsid w:val="00AF4FFB"/>
    <w:rsid w:val="00AF67A1"/>
    <w:rsid w:val="00AF70D5"/>
    <w:rsid w:val="00AF7590"/>
    <w:rsid w:val="00AF77C7"/>
    <w:rsid w:val="00B01027"/>
    <w:rsid w:val="00B01493"/>
    <w:rsid w:val="00B01693"/>
    <w:rsid w:val="00B0183D"/>
    <w:rsid w:val="00B019DD"/>
    <w:rsid w:val="00B01B4C"/>
    <w:rsid w:val="00B04CE4"/>
    <w:rsid w:val="00B06CC8"/>
    <w:rsid w:val="00B07716"/>
    <w:rsid w:val="00B07939"/>
    <w:rsid w:val="00B07B34"/>
    <w:rsid w:val="00B07EB6"/>
    <w:rsid w:val="00B1012D"/>
    <w:rsid w:val="00B11086"/>
    <w:rsid w:val="00B1117F"/>
    <w:rsid w:val="00B12B0F"/>
    <w:rsid w:val="00B13757"/>
    <w:rsid w:val="00B14052"/>
    <w:rsid w:val="00B14420"/>
    <w:rsid w:val="00B14AAC"/>
    <w:rsid w:val="00B156A2"/>
    <w:rsid w:val="00B17987"/>
    <w:rsid w:val="00B17A66"/>
    <w:rsid w:val="00B201BB"/>
    <w:rsid w:val="00B208A6"/>
    <w:rsid w:val="00B217EC"/>
    <w:rsid w:val="00B2237B"/>
    <w:rsid w:val="00B23F64"/>
    <w:rsid w:val="00B24E67"/>
    <w:rsid w:val="00B267EA"/>
    <w:rsid w:val="00B26F1D"/>
    <w:rsid w:val="00B27680"/>
    <w:rsid w:val="00B27DC8"/>
    <w:rsid w:val="00B30AE0"/>
    <w:rsid w:val="00B313C7"/>
    <w:rsid w:val="00B31566"/>
    <w:rsid w:val="00B3343B"/>
    <w:rsid w:val="00B34231"/>
    <w:rsid w:val="00B365A7"/>
    <w:rsid w:val="00B36ECA"/>
    <w:rsid w:val="00B36F34"/>
    <w:rsid w:val="00B36FAC"/>
    <w:rsid w:val="00B37572"/>
    <w:rsid w:val="00B41C03"/>
    <w:rsid w:val="00B41DDF"/>
    <w:rsid w:val="00B41E34"/>
    <w:rsid w:val="00B4276C"/>
    <w:rsid w:val="00B42C16"/>
    <w:rsid w:val="00B43C66"/>
    <w:rsid w:val="00B444C0"/>
    <w:rsid w:val="00B452F5"/>
    <w:rsid w:val="00B4790F"/>
    <w:rsid w:val="00B50856"/>
    <w:rsid w:val="00B51A43"/>
    <w:rsid w:val="00B51FE2"/>
    <w:rsid w:val="00B52560"/>
    <w:rsid w:val="00B528D1"/>
    <w:rsid w:val="00B52D5C"/>
    <w:rsid w:val="00B52DC8"/>
    <w:rsid w:val="00B536AE"/>
    <w:rsid w:val="00B543D3"/>
    <w:rsid w:val="00B54C56"/>
    <w:rsid w:val="00B55374"/>
    <w:rsid w:val="00B55B50"/>
    <w:rsid w:val="00B565B3"/>
    <w:rsid w:val="00B57133"/>
    <w:rsid w:val="00B60494"/>
    <w:rsid w:val="00B61318"/>
    <w:rsid w:val="00B662D7"/>
    <w:rsid w:val="00B66C16"/>
    <w:rsid w:val="00B66F70"/>
    <w:rsid w:val="00B701A2"/>
    <w:rsid w:val="00B70CD9"/>
    <w:rsid w:val="00B71128"/>
    <w:rsid w:val="00B71D5A"/>
    <w:rsid w:val="00B759C4"/>
    <w:rsid w:val="00B75F60"/>
    <w:rsid w:val="00B7651E"/>
    <w:rsid w:val="00B769F7"/>
    <w:rsid w:val="00B804DC"/>
    <w:rsid w:val="00B80B73"/>
    <w:rsid w:val="00B81F75"/>
    <w:rsid w:val="00B8233E"/>
    <w:rsid w:val="00B82B54"/>
    <w:rsid w:val="00B82E00"/>
    <w:rsid w:val="00B83C36"/>
    <w:rsid w:val="00B84D1F"/>
    <w:rsid w:val="00B85C7C"/>
    <w:rsid w:val="00B85E3A"/>
    <w:rsid w:val="00B90A08"/>
    <w:rsid w:val="00B914B8"/>
    <w:rsid w:val="00B92F13"/>
    <w:rsid w:val="00B94569"/>
    <w:rsid w:val="00B946AE"/>
    <w:rsid w:val="00B961E7"/>
    <w:rsid w:val="00B97395"/>
    <w:rsid w:val="00B97EB4"/>
    <w:rsid w:val="00BA0951"/>
    <w:rsid w:val="00BA143A"/>
    <w:rsid w:val="00BA251A"/>
    <w:rsid w:val="00BA25A7"/>
    <w:rsid w:val="00BA2771"/>
    <w:rsid w:val="00BA3762"/>
    <w:rsid w:val="00BA495A"/>
    <w:rsid w:val="00BA59A8"/>
    <w:rsid w:val="00BA6060"/>
    <w:rsid w:val="00BA6742"/>
    <w:rsid w:val="00BA6A7A"/>
    <w:rsid w:val="00BA792E"/>
    <w:rsid w:val="00BA7D91"/>
    <w:rsid w:val="00BB0C1D"/>
    <w:rsid w:val="00BB0E00"/>
    <w:rsid w:val="00BB268F"/>
    <w:rsid w:val="00BB4C6E"/>
    <w:rsid w:val="00BB5309"/>
    <w:rsid w:val="00BB558C"/>
    <w:rsid w:val="00BC0FBB"/>
    <w:rsid w:val="00BC3285"/>
    <w:rsid w:val="00BC3999"/>
    <w:rsid w:val="00BC3E96"/>
    <w:rsid w:val="00BC3F7E"/>
    <w:rsid w:val="00BC5014"/>
    <w:rsid w:val="00BC50DC"/>
    <w:rsid w:val="00BC56F1"/>
    <w:rsid w:val="00BC7B25"/>
    <w:rsid w:val="00BD0BE1"/>
    <w:rsid w:val="00BD18DC"/>
    <w:rsid w:val="00BD1F97"/>
    <w:rsid w:val="00BD2B3B"/>
    <w:rsid w:val="00BD42F9"/>
    <w:rsid w:val="00BD4CD6"/>
    <w:rsid w:val="00BD4D88"/>
    <w:rsid w:val="00BD7483"/>
    <w:rsid w:val="00BE3336"/>
    <w:rsid w:val="00BE440C"/>
    <w:rsid w:val="00BE490E"/>
    <w:rsid w:val="00BE4948"/>
    <w:rsid w:val="00BE4E46"/>
    <w:rsid w:val="00BE7E68"/>
    <w:rsid w:val="00BF02F0"/>
    <w:rsid w:val="00BF3AF8"/>
    <w:rsid w:val="00BF45D1"/>
    <w:rsid w:val="00BF4A07"/>
    <w:rsid w:val="00BF4CAA"/>
    <w:rsid w:val="00BF640C"/>
    <w:rsid w:val="00BF68B6"/>
    <w:rsid w:val="00BF7177"/>
    <w:rsid w:val="00BF737A"/>
    <w:rsid w:val="00BF742F"/>
    <w:rsid w:val="00C00335"/>
    <w:rsid w:val="00C01C15"/>
    <w:rsid w:val="00C045E6"/>
    <w:rsid w:val="00C05DC5"/>
    <w:rsid w:val="00C06EE2"/>
    <w:rsid w:val="00C06FC6"/>
    <w:rsid w:val="00C079F7"/>
    <w:rsid w:val="00C07A87"/>
    <w:rsid w:val="00C11CFE"/>
    <w:rsid w:val="00C1289A"/>
    <w:rsid w:val="00C131A1"/>
    <w:rsid w:val="00C145E9"/>
    <w:rsid w:val="00C15546"/>
    <w:rsid w:val="00C17971"/>
    <w:rsid w:val="00C203A9"/>
    <w:rsid w:val="00C22CC1"/>
    <w:rsid w:val="00C22D91"/>
    <w:rsid w:val="00C22E7C"/>
    <w:rsid w:val="00C2308B"/>
    <w:rsid w:val="00C235E3"/>
    <w:rsid w:val="00C2379B"/>
    <w:rsid w:val="00C23F18"/>
    <w:rsid w:val="00C25BE7"/>
    <w:rsid w:val="00C268CC"/>
    <w:rsid w:val="00C30087"/>
    <w:rsid w:val="00C30257"/>
    <w:rsid w:val="00C30856"/>
    <w:rsid w:val="00C316FF"/>
    <w:rsid w:val="00C3193F"/>
    <w:rsid w:val="00C323ED"/>
    <w:rsid w:val="00C333C8"/>
    <w:rsid w:val="00C34CEC"/>
    <w:rsid w:val="00C355CD"/>
    <w:rsid w:val="00C35FD0"/>
    <w:rsid w:val="00C36A74"/>
    <w:rsid w:val="00C37693"/>
    <w:rsid w:val="00C37B73"/>
    <w:rsid w:val="00C40074"/>
    <w:rsid w:val="00C40384"/>
    <w:rsid w:val="00C4044A"/>
    <w:rsid w:val="00C409F7"/>
    <w:rsid w:val="00C41E18"/>
    <w:rsid w:val="00C4432C"/>
    <w:rsid w:val="00C45823"/>
    <w:rsid w:val="00C46196"/>
    <w:rsid w:val="00C4635D"/>
    <w:rsid w:val="00C4690D"/>
    <w:rsid w:val="00C46A29"/>
    <w:rsid w:val="00C46F4E"/>
    <w:rsid w:val="00C47A3F"/>
    <w:rsid w:val="00C50043"/>
    <w:rsid w:val="00C51498"/>
    <w:rsid w:val="00C51E9A"/>
    <w:rsid w:val="00C55CA2"/>
    <w:rsid w:val="00C56495"/>
    <w:rsid w:val="00C6139B"/>
    <w:rsid w:val="00C62566"/>
    <w:rsid w:val="00C63F19"/>
    <w:rsid w:val="00C63F96"/>
    <w:rsid w:val="00C66205"/>
    <w:rsid w:val="00C6623E"/>
    <w:rsid w:val="00C6749F"/>
    <w:rsid w:val="00C67990"/>
    <w:rsid w:val="00C710C2"/>
    <w:rsid w:val="00C72640"/>
    <w:rsid w:val="00C72F27"/>
    <w:rsid w:val="00C72FF7"/>
    <w:rsid w:val="00C738F7"/>
    <w:rsid w:val="00C73D29"/>
    <w:rsid w:val="00C743C9"/>
    <w:rsid w:val="00C74E47"/>
    <w:rsid w:val="00C7504F"/>
    <w:rsid w:val="00C76856"/>
    <w:rsid w:val="00C76B47"/>
    <w:rsid w:val="00C76F6F"/>
    <w:rsid w:val="00C80F8C"/>
    <w:rsid w:val="00C81408"/>
    <w:rsid w:val="00C81761"/>
    <w:rsid w:val="00C82998"/>
    <w:rsid w:val="00C82FFD"/>
    <w:rsid w:val="00C83AA5"/>
    <w:rsid w:val="00C85C73"/>
    <w:rsid w:val="00C8648E"/>
    <w:rsid w:val="00C86C3B"/>
    <w:rsid w:val="00C86E7B"/>
    <w:rsid w:val="00C90E8D"/>
    <w:rsid w:val="00C90F0B"/>
    <w:rsid w:val="00C9377A"/>
    <w:rsid w:val="00C948FA"/>
    <w:rsid w:val="00C96165"/>
    <w:rsid w:val="00C96F97"/>
    <w:rsid w:val="00C9714E"/>
    <w:rsid w:val="00C97CBC"/>
    <w:rsid w:val="00CA0153"/>
    <w:rsid w:val="00CA0362"/>
    <w:rsid w:val="00CA21A0"/>
    <w:rsid w:val="00CA24EE"/>
    <w:rsid w:val="00CA31A8"/>
    <w:rsid w:val="00CA369E"/>
    <w:rsid w:val="00CA41B6"/>
    <w:rsid w:val="00CA440B"/>
    <w:rsid w:val="00CA4604"/>
    <w:rsid w:val="00CA5356"/>
    <w:rsid w:val="00CA5A4B"/>
    <w:rsid w:val="00CA5C1F"/>
    <w:rsid w:val="00CA5DCB"/>
    <w:rsid w:val="00CA5E51"/>
    <w:rsid w:val="00CA6527"/>
    <w:rsid w:val="00CA6AD8"/>
    <w:rsid w:val="00CA6B2E"/>
    <w:rsid w:val="00CA6C15"/>
    <w:rsid w:val="00CB07EA"/>
    <w:rsid w:val="00CB1B31"/>
    <w:rsid w:val="00CB3751"/>
    <w:rsid w:val="00CB4137"/>
    <w:rsid w:val="00CB4F80"/>
    <w:rsid w:val="00CB5389"/>
    <w:rsid w:val="00CB60EE"/>
    <w:rsid w:val="00CB7CCA"/>
    <w:rsid w:val="00CC07F4"/>
    <w:rsid w:val="00CC0887"/>
    <w:rsid w:val="00CC0CA5"/>
    <w:rsid w:val="00CC1605"/>
    <w:rsid w:val="00CC21D3"/>
    <w:rsid w:val="00CC331E"/>
    <w:rsid w:val="00CC4C3E"/>
    <w:rsid w:val="00CD0956"/>
    <w:rsid w:val="00CD21B5"/>
    <w:rsid w:val="00CD3159"/>
    <w:rsid w:val="00CD323D"/>
    <w:rsid w:val="00CD5D18"/>
    <w:rsid w:val="00CD6093"/>
    <w:rsid w:val="00CD7DA2"/>
    <w:rsid w:val="00CE0139"/>
    <w:rsid w:val="00CE06D5"/>
    <w:rsid w:val="00CE1996"/>
    <w:rsid w:val="00CE2FDD"/>
    <w:rsid w:val="00CE4C5F"/>
    <w:rsid w:val="00CF0C93"/>
    <w:rsid w:val="00CF2351"/>
    <w:rsid w:val="00CF26A5"/>
    <w:rsid w:val="00CF2DF6"/>
    <w:rsid w:val="00CF30E7"/>
    <w:rsid w:val="00CF4688"/>
    <w:rsid w:val="00CF6D3E"/>
    <w:rsid w:val="00CF71FA"/>
    <w:rsid w:val="00D0295A"/>
    <w:rsid w:val="00D030C0"/>
    <w:rsid w:val="00D03BD2"/>
    <w:rsid w:val="00D04B79"/>
    <w:rsid w:val="00D07030"/>
    <w:rsid w:val="00D07C06"/>
    <w:rsid w:val="00D10961"/>
    <w:rsid w:val="00D11172"/>
    <w:rsid w:val="00D11388"/>
    <w:rsid w:val="00D113F1"/>
    <w:rsid w:val="00D11B8D"/>
    <w:rsid w:val="00D11DC7"/>
    <w:rsid w:val="00D1436B"/>
    <w:rsid w:val="00D1722B"/>
    <w:rsid w:val="00D17B07"/>
    <w:rsid w:val="00D17CE2"/>
    <w:rsid w:val="00D20018"/>
    <w:rsid w:val="00D22233"/>
    <w:rsid w:val="00D2260E"/>
    <w:rsid w:val="00D226BC"/>
    <w:rsid w:val="00D22714"/>
    <w:rsid w:val="00D22727"/>
    <w:rsid w:val="00D236AC"/>
    <w:rsid w:val="00D24BF4"/>
    <w:rsid w:val="00D26A31"/>
    <w:rsid w:val="00D26BB8"/>
    <w:rsid w:val="00D27B10"/>
    <w:rsid w:val="00D27C96"/>
    <w:rsid w:val="00D30115"/>
    <w:rsid w:val="00D30D85"/>
    <w:rsid w:val="00D32D25"/>
    <w:rsid w:val="00D3379A"/>
    <w:rsid w:val="00D33EAB"/>
    <w:rsid w:val="00D342B8"/>
    <w:rsid w:val="00D34AE8"/>
    <w:rsid w:val="00D3711A"/>
    <w:rsid w:val="00D40D73"/>
    <w:rsid w:val="00D40F64"/>
    <w:rsid w:val="00D415A6"/>
    <w:rsid w:val="00D4189C"/>
    <w:rsid w:val="00D42509"/>
    <w:rsid w:val="00D42C0F"/>
    <w:rsid w:val="00D438AE"/>
    <w:rsid w:val="00D43B10"/>
    <w:rsid w:val="00D4561A"/>
    <w:rsid w:val="00D50D9D"/>
    <w:rsid w:val="00D53C6D"/>
    <w:rsid w:val="00D53D14"/>
    <w:rsid w:val="00D53F72"/>
    <w:rsid w:val="00D547A1"/>
    <w:rsid w:val="00D55350"/>
    <w:rsid w:val="00D56581"/>
    <w:rsid w:val="00D5756F"/>
    <w:rsid w:val="00D603D3"/>
    <w:rsid w:val="00D614E0"/>
    <w:rsid w:val="00D6191F"/>
    <w:rsid w:val="00D61DDD"/>
    <w:rsid w:val="00D63FB4"/>
    <w:rsid w:val="00D648C1"/>
    <w:rsid w:val="00D64B14"/>
    <w:rsid w:val="00D64FCF"/>
    <w:rsid w:val="00D66620"/>
    <w:rsid w:val="00D67B4D"/>
    <w:rsid w:val="00D70D26"/>
    <w:rsid w:val="00D7254F"/>
    <w:rsid w:val="00D73ABD"/>
    <w:rsid w:val="00D740C9"/>
    <w:rsid w:val="00D74A82"/>
    <w:rsid w:val="00D7557F"/>
    <w:rsid w:val="00D7609E"/>
    <w:rsid w:val="00D7727E"/>
    <w:rsid w:val="00D776AB"/>
    <w:rsid w:val="00D806B6"/>
    <w:rsid w:val="00D80B68"/>
    <w:rsid w:val="00D813CC"/>
    <w:rsid w:val="00D816B0"/>
    <w:rsid w:val="00D81B40"/>
    <w:rsid w:val="00D820ED"/>
    <w:rsid w:val="00D843FE"/>
    <w:rsid w:val="00D844D7"/>
    <w:rsid w:val="00D8456D"/>
    <w:rsid w:val="00D85347"/>
    <w:rsid w:val="00D86CB4"/>
    <w:rsid w:val="00D86E72"/>
    <w:rsid w:val="00D873C6"/>
    <w:rsid w:val="00D8755E"/>
    <w:rsid w:val="00D879F2"/>
    <w:rsid w:val="00D90581"/>
    <w:rsid w:val="00D90A64"/>
    <w:rsid w:val="00D9156A"/>
    <w:rsid w:val="00D91975"/>
    <w:rsid w:val="00D96830"/>
    <w:rsid w:val="00D97685"/>
    <w:rsid w:val="00DA14B5"/>
    <w:rsid w:val="00DA334A"/>
    <w:rsid w:val="00DA5CDB"/>
    <w:rsid w:val="00DB09E5"/>
    <w:rsid w:val="00DB0D60"/>
    <w:rsid w:val="00DB25D2"/>
    <w:rsid w:val="00DB2D72"/>
    <w:rsid w:val="00DB3741"/>
    <w:rsid w:val="00DB56D5"/>
    <w:rsid w:val="00DB5C8E"/>
    <w:rsid w:val="00DB61B4"/>
    <w:rsid w:val="00DB794B"/>
    <w:rsid w:val="00DC104B"/>
    <w:rsid w:val="00DC11B0"/>
    <w:rsid w:val="00DC1692"/>
    <w:rsid w:val="00DC1F80"/>
    <w:rsid w:val="00DC21CF"/>
    <w:rsid w:val="00DC2D6C"/>
    <w:rsid w:val="00DC318F"/>
    <w:rsid w:val="00DC59F0"/>
    <w:rsid w:val="00DC6873"/>
    <w:rsid w:val="00DC7A7A"/>
    <w:rsid w:val="00DC7D59"/>
    <w:rsid w:val="00DD02F1"/>
    <w:rsid w:val="00DD1D2B"/>
    <w:rsid w:val="00DD1DAD"/>
    <w:rsid w:val="00DD27DA"/>
    <w:rsid w:val="00DD3824"/>
    <w:rsid w:val="00DD3870"/>
    <w:rsid w:val="00DD3AF0"/>
    <w:rsid w:val="00DD6629"/>
    <w:rsid w:val="00DD6CBF"/>
    <w:rsid w:val="00DD7761"/>
    <w:rsid w:val="00DE179B"/>
    <w:rsid w:val="00DE1BB4"/>
    <w:rsid w:val="00DE3B3E"/>
    <w:rsid w:val="00DE42AE"/>
    <w:rsid w:val="00DE4B3F"/>
    <w:rsid w:val="00DE57C5"/>
    <w:rsid w:val="00DE65F6"/>
    <w:rsid w:val="00DE6C8E"/>
    <w:rsid w:val="00DF1122"/>
    <w:rsid w:val="00DF1C31"/>
    <w:rsid w:val="00DF4ECF"/>
    <w:rsid w:val="00DF5BAE"/>
    <w:rsid w:val="00DF6B07"/>
    <w:rsid w:val="00DF741D"/>
    <w:rsid w:val="00DF7AA7"/>
    <w:rsid w:val="00E0016E"/>
    <w:rsid w:val="00E01E61"/>
    <w:rsid w:val="00E02270"/>
    <w:rsid w:val="00E03CE1"/>
    <w:rsid w:val="00E04467"/>
    <w:rsid w:val="00E0600E"/>
    <w:rsid w:val="00E06352"/>
    <w:rsid w:val="00E068E0"/>
    <w:rsid w:val="00E06EB7"/>
    <w:rsid w:val="00E0769C"/>
    <w:rsid w:val="00E07A09"/>
    <w:rsid w:val="00E07BF8"/>
    <w:rsid w:val="00E10516"/>
    <w:rsid w:val="00E108C8"/>
    <w:rsid w:val="00E10B12"/>
    <w:rsid w:val="00E11B10"/>
    <w:rsid w:val="00E12265"/>
    <w:rsid w:val="00E12FFF"/>
    <w:rsid w:val="00E132A0"/>
    <w:rsid w:val="00E13421"/>
    <w:rsid w:val="00E13B87"/>
    <w:rsid w:val="00E13D2A"/>
    <w:rsid w:val="00E13F2E"/>
    <w:rsid w:val="00E14FBD"/>
    <w:rsid w:val="00E1690E"/>
    <w:rsid w:val="00E16C18"/>
    <w:rsid w:val="00E17A86"/>
    <w:rsid w:val="00E2087B"/>
    <w:rsid w:val="00E20A50"/>
    <w:rsid w:val="00E20D2E"/>
    <w:rsid w:val="00E217FA"/>
    <w:rsid w:val="00E236DE"/>
    <w:rsid w:val="00E254FF"/>
    <w:rsid w:val="00E25A18"/>
    <w:rsid w:val="00E27345"/>
    <w:rsid w:val="00E2780A"/>
    <w:rsid w:val="00E27B56"/>
    <w:rsid w:val="00E27C2D"/>
    <w:rsid w:val="00E312FE"/>
    <w:rsid w:val="00E32044"/>
    <w:rsid w:val="00E32308"/>
    <w:rsid w:val="00E32CE3"/>
    <w:rsid w:val="00E32FF1"/>
    <w:rsid w:val="00E33B2E"/>
    <w:rsid w:val="00E33DF0"/>
    <w:rsid w:val="00E33E6F"/>
    <w:rsid w:val="00E34431"/>
    <w:rsid w:val="00E34BAA"/>
    <w:rsid w:val="00E356A3"/>
    <w:rsid w:val="00E36BD8"/>
    <w:rsid w:val="00E377E7"/>
    <w:rsid w:val="00E40C07"/>
    <w:rsid w:val="00E41968"/>
    <w:rsid w:val="00E42B20"/>
    <w:rsid w:val="00E43403"/>
    <w:rsid w:val="00E453EC"/>
    <w:rsid w:val="00E461B3"/>
    <w:rsid w:val="00E47AAF"/>
    <w:rsid w:val="00E5178E"/>
    <w:rsid w:val="00E51B00"/>
    <w:rsid w:val="00E51C0E"/>
    <w:rsid w:val="00E520CB"/>
    <w:rsid w:val="00E52BD4"/>
    <w:rsid w:val="00E532D7"/>
    <w:rsid w:val="00E549DE"/>
    <w:rsid w:val="00E54A11"/>
    <w:rsid w:val="00E55AAF"/>
    <w:rsid w:val="00E5672F"/>
    <w:rsid w:val="00E56F67"/>
    <w:rsid w:val="00E57358"/>
    <w:rsid w:val="00E57BA7"/>
    <w:rsid w:val="00E62397"/>
    <w:rsid w:val="00E64028"/>
    <w:rsid w:val="00E648E9"/>
    <w:rsid w:val="00E64DB7"/>
    <w:rsid w:val="00E65503"/>
    <w:rsid w:val="00E65649"/>
    <w:rsid w:val="00E65748"/>
    <w:rsid w:val="00E66754"/>
    <w:rsid w:val="00E66895"/>
    <w:rsid w:val="00E672B6"/>
    <w:rsid w:val="00E70F62"/>
    <w:rsid w:val="00E71656"/>
    <w:rsid w:val="00E72FC6"/>
    <w:rsid w:val="00E73F54"/>
    <w:rsid w:val="00E754FB"/>
    <w:rsid w:val="00E7631A"/>
    <w:rsid w:val="00E766C6"/>
    <w:rsid w:val="00E8006B"/>
    <w:rsid w:val="00E80203"/>
    <w:rsid w:val="00E8053E"/>
    <w:rsid w:val="00E8058C"/>
    <w:rsid w:val="00E80A63"/>
    <w:rsid w:val="00E81452"/>
    <w:rsid w:val="00E86D1B"/>
    <w:rsid w:val="00E86E4F"/>
    <w:rsid w:val="00E87421"/>
    <w:rsid w:val="00E90AB6"/>
    <w:rsid w:val="00E917A6"/>
    <w:rsid w:val="00E9246A"/>
    <w:rsid w:val="00E93A69"/>
    <w:rsid w:val="00E93C55"/>
    <w:rsid w:val="00E941E6"/>
    <w:rsid w:val="00E94F77"/>
    <w:rsid w:val="00E959A9"/>
    <w:rsid w:val="00E96ED0"/>
    <w:rsid w:val="00EA05E8"/>
    <w:rsid w:val="00EA1C58"/>
    <w:rsid w:val="00EA3852"/>
    <w:rsid w:val="00EA39AC"/>
    <w:rsid w:val="00EA3C0B"/>
    <w:rsid w:val="00EA4306"/>
    <w:rsid w:val="00EA4784"/>
    <w:rsid w:val="00EA554A"/>
    <w:rsid w:val="00EA63B1"/>
    <w:rsid w:val="00EA772D"/>
    <w:rsid w:val="00EB1AB4"/>
    <w:rsid w:val="00EB2C0B"/>
    <w:rsid w:val="00EB35B7"/>
    <w:rsid w:val="00EB3F01"/>
    <w:rsid w:val="00EB4C66"/>
    <w:rsid w:val="00EB502C"/>
    <w:rsid w:val="00EB5829"/>
    <w:rsid w:val="00EB5EB1"/>
    <w:rsid w:val="00EB617F"/>
    <w:rsid w:val="00EB723D"/>
    <w:rsid w:val="00EB73AE"/>
    <w:rsid w:val="00EC074C"/>
    <w:rsid w:val="00EC23C7"/>
    <w:rsid w:val="00EC2BF0"/>
    <w:rsid w:val="00EC2EEF"/>
    <w:rsid w:val="00EC4DE8"/>
    <w:rsid w:val="00EC5D63"/>
    <w:rsid w:val="00EC64DF"/>
    <w:rsid w:val="00ED045E"/>
    <w:rsid w:val="00ED0FB0"/>
    <w:rsid w:val="00ED19E5"/>
    <w:rsid w:val="00ED3A48"/>
    <w:rsid w:val="00ED3FD3"/>
    <w:rsid w:val="00ED6B4F"/>
    <w:rsid w:val="00ED6D85"/>
    <w:rsid w:val="00ED74DA"/>
    <w:rsid w:val="00ED7583"/>
    <w:rsid w:val="00ED7585"/>
    <w:rsid w:val="00ED77CB"/>
    <w:rsid w:val="00EE00D4"/>
    <w:rsid w:val="00EE0386"/>
    <w:rsid w:val="00EE0F3E"/>
    <w:rsid w:val="00EE10CA"/>
    <w:rsid w:val="00EE305D"/>
    <w:rsid w:val="00EE3C96"/>
    <w:rsid w:val="00EE4A7B"/>
    <w:rsid w:val="00EE56A2"/>
    <w:rsid w:val="00EE58CA"/>
    <w:rsid w:val="00EE61DA"/>
    <w:rsid w:val="00EE6309"/>
    <w:rsid w:val="00EE658E"/>
    <w:rsid w:val="00EE678A"/>
    <w:rsid w:val="00EE6B33"/>
    <w:rsid w:val="00EE7189"/>
    <w:rsid w:val="00EE783D"/>
    <w:rsid w:val="00EF1852"/>
    <w:rsid w:val="00EF317C"/>
    <w:rsid w:val="00EF3DFA"/>
    <w:rsid w:val="00EF48D0"/>
    <w:rsid w:val="00EF5F1B"/>
    <w:rsid w:val="00EF6467"/>
    <w:rsid w:val="00EF6D26"/>
    <w:rsid w:val="00EF7A33"/>
    <w:rsid w:val="00F0225C"/>
    <w:rsid w:val="00F03372"/>
    <w:rsid w:val="00F03475"/>
    <w:rsid w:val="00F044EF"/>
    <w:rsid w:val="00F04F29"/>
    <w:rsid w:val="00F05E3D"/>
    <w:rsid w:val="00F070C7"/>
    <w:rsid w:val="00F07D0F"/>
    <w:rsid w:val="00F10A68"/>
    <w:rsid w:val="00F11AC2"/>
    <w:rsid w:val="00F12350"/>
    <w:rsid w:val="00F12FFA"/>
    <w:rsid w:val="00F13566"/>
    <w:rsid w:val="00F14705"/>
    <w:rsid w:val="00F1483C"/>
    <w:rsid w:val="00F149BB"/>
    <w:rsid w:val="00F14C3C"/>
    <w:rsid w:val="00F14E13"/>
    <w:rsid w:val="00F14F92"/>
    <w:rsid w:val="00F163F0"/>
    <w:rsid w:val="00F16E7C"/>
    <w:rsid w:val="00F17D6E"/>
    <w:rsid w:val="00F17F64"/>
    <w:rsid w:val="00F210ED"/>
    <w:rsid w:val="00F21547"/>
    <w:rsid w:val="00F21B47"/>
    <w:rsid w:val="00F24B93"/>
    <w:rsid w:val="00F25641"/>
    <w:rsid w:val="00F25C69"/>
    <w:rsid w:val="00F260F7"/>
    <w:rsid w:val="00F261FD"/>
    <w:rsid w:val="00F26A03"/>
    <w:rsid w:val="00F3171D"/>
    <w:rsid w:val="00F318BA"/>
    <w:rsid w:val="00F326D4"/>
    <w:rsid w:val="00F334F3"/>
    <w:rsid w:val="00F339BE"/>
    <w:rsid w:val="00F33E85"/>
    <w:rsid w:val="00F34281"/>
    <w:rsid w:val="00F345AE"/>
    <w:rsid w:val="00F35206"/>
    <w:rsid w:val="00F405F5"/>
    <w:rsid w:val="00F40CBE"/>
    <w:rsid w:val="00F41E89"/>
    <w:rsid w:val="00F421EE"/>
    <w:rsid w:val="00F42291"/>
    <w:rsid w:val="00F43013"/>
    <w:rsid w:val="00F4307B"/>
    <w:rsid w:val="00F45CF6"/>
    <w:rsid w:val="00F47248"/>
    <w:rsid w:val="00F47386"/>
    <w:rsid w:val="00F509C3"/>
    <w:rsid w:val="00F50E80"/>
    <w:rsid w:val="00F524C4"/>
    <w:rsid w:val="00F534B0"/>
    <w:rsid w:val="00F538FA"/>
    <w:rsid w:val="00F55481"/>
    <w:rsid w:val="00F56981"/>
    <w:rsid w:val="00F61926"/>
    <w:rsid w:val="00F6229D"/>
    <w:rsid w:val="00F6261F"/>
    <w:rsid w:val="00F63B5A"/>
    <w:rsid w:val="00F6463E"/>
    <w:rsid w:val="00F64CED"/>
    <w:rsid w:val="00F654F8"/>
    <w:rsid w:val="00F66796"/>
    <w:rsid w:val="00F66FD8"/>
    <w:rsid w:val="00F6726C"/>
    <w:rsid w:val="00F6730B"/>
    <w:rsid w:val="00F6765B"/>
    <w:rsid w:val="00F700B0"/>
    <w:rsid w:val="00F70700"/>
    <w:rsid w:val="00F70D4F"/>
    <w:rsid w:val="00F71227"/>
    <w:rsid w:val="00F71572"/>
    <w:rsid w:val="00F73486"/>
    <w:rsid w:val="00F74972"/>
    <w:rsid w:val="00F76B24"/>
    <w:rsid w:val="00F76E9E"/>
    <w:rsid w:val="00F776D6"/>
    <w:rsid w:val="00F77C1D"/>
    <w:rsid w:val="00F81A6F"/>
    <w:rsid w:val="00F832B8"/>
    <w:rsid w:val="00F847BF"/>
    <w:rsid w:val="00F84800"/>
    <w:rsid w:val="00F8581F"/>
    <w:rsid w:val="00F86B79"/>
    <w:rsid w:val="00F87384"/>
    <w:rsid w:val="00F873CA"/>
    <w:rsid w:val="00F901E5"/>
    <w:rsid w:val="00F9083A"/>
    <w:rsid w:val="00F90DF9"/>
    <w:rsid w:val="00F90FA8"/>
    <w:rsid w:val="00F92104"/>
    <w:rsid w:val="00F92FD0"/>
    <w:rsid w:val="00F94BD6"/>
    <w:rsid w:val="00F95AF4"/>
    <w:rsid w:val="00F9638B"/>
    <w:rsid w:val="00F97813"/>
    <w:rsid w:val="00F97C23"/>
    <w:rsid w:val="00FA0222"/>
    <w:rsid w:val="00FA04D8"/>
    <w:rsid w:val="00FA1388"/>
    <w:rsid w:val="00FA1B10"/>
    <w:rsid w:val="00FA1E8E"/>
    <w:rsid w:val="00FA4FAC"/>
    <w:rsid w:val="00FA6642"/>
    <w:rsid w:val="00FA7312"/>
    <w:rsid w:val="00FB18A4"/>
    <w:rsid w:val="00FB18C4"/>
    <w:rsid w:val="00FB425C"/>
    <w:rsid w:val="00FB48D6"/>
    <w:rsid w:val="00FB4B37"/>
    <w:rsid w:val="00FB4CD3"/>
    <w:rsid w:val="00FB4FA3"/>
    <w:rsid w:val="00FB7A8C"/>
    <w:rsid w:val="00FC0CF7"/>
    <w:rsid w:val="00FC11F2"/>
    <w:rsid w:val="00FC125D"/>
    <w:rsid w:val="00FC1650"/>
    <w:rsid w:val="00FC1691"/>
    <w:rsid w:val="00FC1B14"/>
    <w:rsid w:val="00FC246F"/>
    <w:rsid w:val="00FC26AF"/>
    <w:rsid w:val="00FC2CE6"/>
    <w:rsid w:val="00FC3683"/>
    <w:rsid w:val="00FC3F29"/>
    <w:rsid w:val="00FC43A8"/>
    <w:rsid w:val="00FC46D7"/>
    <w:rsid w:val="00FC613A"/>
    <w:rsid w:val="00FC7344"/>
    <w:rsid w:val="00FC79F9"/>
    <w:rsid w:val="00FC7BBE"/>
    <w:rsid w:val="00FD0ADF"/>
    <w:rsid w:val="00FD0E90"/>
    <w:rsid w:val="00FD1216"/>
    <w:rsid w:val="00FD2EAC"/>
    <w:rsid w:val="00FD3950"/>
    <w:rsid w:val="00FD4DE0"/>
    <w:rsid w:val="00FD6FFF"/>
    <w:rsid w:val="00FD7378"/>
    <w:rsid w:val="00FD7589"/>
    <w:rsid w:val="00FE0248"/>
    <w:rsid w:val="00FE02DA"/>
    <w:rsid w:val="00FE1704"/>
    <w:rsid w:val="00FE183E"/>
    <w:rsid w:val="00FE2C84"/>
    <w:rsid w:val="00FE34FF"/>
    <w:rsid w:val="00FE5A4B"/>
    <w:rsid w:val="00FE5C87"/>
    <w:rsid w:val="00FE5F4E"/>
    <w:rsid w:val="00FE67D1"/>
    <w:rsid w:val="00FE6A6E"/>
    <w:rsid w:val="00FE7178"/>
    <w:rsid w:val="00FF02E9"/>
    <w:rsid w:val="00FF04A5"/>
    <w:rsid w:val="00FF06DA"/>
    <w:rsid w:val="00FF0C49"/>
    <w:rsid w:val="00FF1C43"/>
    <w:rsid w:val="00FF2805"/>
    <w:rsid w:val="00FF29E0"/>
    <w:rsid w:val="00FF343C"/>
    <w:rsid w:val="00FF3B25"/>
    <w:rsid w:val="00FF4919"/>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E09C22F-E6BB-40C4-AE3E-5FF710B7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2034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ROMANOS">
    <w:name w:val="ROMANOS"/>
    <w:basedOn w:val="Normal"/>
    <w:link w:val="ROMANOSCar"/>
    <w:rsid w:val="00E57BA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57BA7"/>
    <w:rPr>
      <w:rFonts w:ascii="Arial" w:eastAsia="Times New Roman" w:hAnsi="Arial" w:cs="Arial"/>
      <w:sz w:val="18"/>
      <w:szCs w:val="18"/>
      <w:lang w:val="es-ES"/>
    </w:rPr>
  </w:style>
  <w:style w:type="character" w:customStyle="1" w:styleId="Ttulo2Car">
    <w:name w:val="Título 2 Car"/>
    <w:basedOn w:val="Fuentedeprrafopredeter"/>
    <w:link w:val="Ttulo2"/>
    <w:uiPriority w:val="9"/>
    <w:rsid w:val="0020342C"/>
    <w:rPr>
      <w:rFonts w:asciiTheme="majorHAnsi" w:eastAsiaTheme="majorEastAsia" w:hAnsiTheme="majorHAnsi" w:cstheme="majorBidi"/>
      <w:color w:val="365F91" w:themeColor="accent1" w:themeShade="BF"/>
      <w:sz w:val="26"/>
      <w:szCs w:val="26"/>
      <w:lang w:val="es-ES"/>
    </w:rPr>
  </w:style>
  <w:style w:type="paragraph" w:customStyle="1" w:styleId="estilo3">
    <w:name w:val="estilo3"/>
    <w:basedOn w:val="Normal"/>
    <w:rsid w:val="0020342C"/>
    <w:pPr>
      <w:spacing w:before="100" w:beforeAutospacing="1" w:after="100" w:afterAutospacing="1"/>
    </w:pPr>
    <w:rPr>
      <w:lang w:val="es-MX" w:eastAsia="es-MX"/>
    </w:rPr>
  </w:style>
  <w:style w:type="paragraph" w:customStyle="1" w:styleId="FAFunotente1">
    <w:name w:val="FA Fu?notente1"/>
    <w:basedOn w:val="Normal"/>
    <w:next w:val="Textonotapie"/>
    <w:uiPriority w:val="99"/>
    <w:unhideWhenUsed/>
    <w:rsid w:val="00CA440B"/>
    <w:rPr>
      <w:rFonts w:asciiTheme="minorHAnsi" w:eastAsia="Cambria" w:hAnsiTheme="minorHAnsi" w:cstheme="minorBidi"/>
      <w:sz w:val="20"/>
      <w:szCs w:val="20"/>
      <w:lang w:val="es-MX" w:eastAsia="en-US"/>
    </w:rPr>
  </w:style>
  <w:style w:type="paragraph" w:customStyle="1" w:styleId="so">
    <w:name w:val="so"/>
    <w:rsid w:val="00E12FFF"/>
    <w:pPr>
      <w:ind w:left="708"/>
    </w:pPr>
    <w:rPr>
      <w:rFonts w:ascii="Times New Roman" w:eastAsia="Times New Roman" w:hAnsi="Times New Roman" w:cs="Times New Roman"/>
      <w:lang w:val="es-MX"/>
    </w:rPr>
  </w:style>
  <w:style w:type="paragraph" w:customStyle="1" w:styleId="texto0">
    <w:name w:val="texto"/>
    <w:basedOn w:val="Normal"/>
    <w:rsid w:val="008F2033"/>
    <w:pPr>
      <w:spacing w:after="101" w:line="216" w:lineRule="atLeast"/>
      <w:ind w:firstLine="288"/>
      <w:jc w:val="both"/>
    </w:pPr>
    <w:rPr>
      <w:rFonts w:ascii="Arial" w:hAnsi="Arial"/>
      <w:sz w:val="18"/>
      <w:szCs w:val="20"/>
      <w:lang w:val="es-ES_tradnl"/>
    </w:rPr>
  </w:style>
  <w:style w:type="character" w:styleId="Refdecomentario">
    <w:name w:val="annotation reference"/>
    <w:basedOn w:val="Fuentedeprrafopredeter"/>
    <w:uiPriority w:val="99"/>
    <w:semiHidden/>
    <w:unhideWhenUsed/>
    <w:rsid w:val="0087708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46636003">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5FDBE-0CC9-458D-B9C4-A37A3F4D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56</Pages>
  <Words>12219</Words>
  <Characters>67210</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2018-12-06T01:25:00Z</cp:lastPrinted>
  <dcterms:created xsi:type="dcterms:W3CDTF">2018-11-16T02:03:00Z</dcterms:created>
  <dcterms:modified xsi:type="dcterms:W3CDTF">2019-03-04T17:27:00Z</dcterms:modified>
</cp:coreProperties>
</file>